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6CE04" w14:textId="4A7A0F6C" w:rsidR="00814B2E" w:rsidRDefault="00EB1D48">
      <w:r>
        <w:t>Tonbandstimmen 7</w:t>
      </w:r>
    </w:p>
    <w:p w14:paraId="47AE6D9D" w14:textId="3B526CDD" w:rsidR="00EB1D48" w:rsidRDefault="00EB1D48">
      <w:r>
        <w:t>23.06.1968</w:t>
      </w:r>
    </w:p>
    <w:p w14:paraId="64273AF1" w14:textId="58E4FD25" w:rsidR="00EB1D48" w:rsidRDefault="00EB1D48">
      <w:r>
        <w:t>17.) Doppelinformationen bei Vektorparallelität und Versuch über Aktivkontakte</w:t>
      </w:r>
    </w:p>
    <w:p w14:paraId="63D062E2" w14:textId="39B8C3E8" w:rsidR="00EB1D48" w:rsidRDefault="00EB1D48">
      <w:r>
        <w:t>In der folgenden Versuchsreihe wird LC stets so auf eine Unterlage gelegt, dass die Bedingung 13 einer Vektorparallelität erfüllt ist. Weiterhin werden während der Aufnahmen nicht elektromagnetische, aber informatorische Manipulationen unternommen, auf welche die TS-Quellen eindeutig reagieren können, wenn die betreffenden Informationen aus dem (+0) von ihnen aufgenommen werden. Als anthropomorphe direkte Signalklassen kommen in Betracht:</w:t>
      </w:r>
    </w:p>
    <w:p w14:paraId="004075E0" w14:textId="32131614" w:rsidR="00EB1D48" w:rsidRDefault="00EB1D48" w:rsidP="00EB1D48">
      <w:pPr>
        <w:pStyle w:val="Listenabsatz"/>
        <w:numPr>
          <w:ilvl w:val="0"/>
          <w:numId w:val="1"/>
        </w:numPr>
      </w:pPr>
      <w:r>
        <w:t xml:space="preserve">Gedankliche Konzentration auf einen </w:t>
      </w:r>
      <w:proofErr w:type="spellStart"/>
      <w:r>
        <w:t>benanntgedachten</w:t>
      </w:r>
      <w:proofErr w:type="spellEnd"/>
      <w:r>
        <w:t>(?) Inhalt.</w:t>
      </w:r>
    </w:p>
    <w:p w14:paraId="2142D2C3" w14:textId="0E875E1E" w:rsidR="00EB1D48" w:rsidRDefault="00EB1D48" w:rsidP="00EB1D48">
      <w:pPr>
        <w:pStyle w:val="Listenabsatz"/>
        <w:numPr>
          <w:ilvl w:val="0"/>
          <w:numId w:val="1"/>
        </w:numPr>
      </w:pPr>
      <w:r>
        <w:t>Optische Signale als Schrift und Bild bei veränderlichen Lichtfrequenzen</w:t>
      </w:r>
    </w:p>
    <w:p w14:paraId="7A325DBA" w14:textId="2ED0E3C3" w:rsidR="00EB1D48" w:rsidRDefault="00EB1D48" w:rsidP="00EB1D48">
      <w:pPr>
        <w:pStyle w:val="Listenabsatz"/>
        <w:numPr>
          <w:ilvl w:val="0"/>
          <w:numId w:val="1"/>
        </w:numPr>
      </w:pPr>
      <w:r>
        <w:t>Akustisch gesprochene Worte in verschiedener Schallintensität</w:t>
      </w:r>
    </w:p>
    <w:p w14:paraId="1EBE6DCF" w14:textId="43D3A647" w:rsidR="00EB1D48" w:rsidRDefault="00EB1D48" w:rsidP="00EB1D48">
      <w:pPr>
        <w:pStyle w:val="Listenabsatz"/>
        <w:numPr>
          <w:ilvl w:val="0"/>
          <w:numId w:val="1"/>
        </w:numPr>
      </w:pPr>
      <w:r>
        <w:t xml:space="preserve">Akustische Signale, welche über spezifisch dichte Materie schwache </w:t>
      </w:r>
      <w:proofErr w:type="spellStart"/>
      <w:r>
        <w:t>Gravitonensysteme</w:t>
      </w:r>
      <w:proofErr w:type="spellEnd"/>
      <w:r>
        <w:t xml:space="preserve"> anregen und somit direkt transfinit werden.</w:t>
      </w:r>
    </w:p>
    <w:p w14:paraId="299EC7AA" w14:textId="0FC5CCDF" w:rsidR="00EB1D48" w:rsidRDefault="00EB1D48" w:rsidP="00EB1D48">
      <w:r>
        <w:t>Alle folgenden Aufnahmen werden protokolliert, doch werden gute TS-Passagen auf einem weiteren vierspurigen Speicherband zur statistischen Auswertung gesammelt.</w:t>
      </w:r>
    </w:p>
    <w:p w14:paraId="325143C8" w14:textId="5A0E5ED6" w:rsidR="00EB1D48" w:rsidRDefault="00EB1D48" w:rsidP="00EB1D48">
      <w:r>
        <w:t>Aufnahme vom 19.06.1968</w:t>
      </w:r>
    </w:p>
    <w:p w14:paraId="74592EE0" w14:textId="4AFA4F36" w:rsidR="00EB1D48" w:rsidRDefault="00EB1D48" w:rsidP="00EB1D48">
      <w:proofErr w:type="spellStart"/>
      <w:r>
        <w:t>Situtation</w:t>
      </w:r>
      <w:proofErr w:type="spellEnd"/>
      <w:r>
        <w:t>: G. läuft in der Wohnung umher. H. am Gerät.</w:t>
      </w:r>
    </w:p>
    <w:p w14:paraId="7FBDB53D" w14:textId="3789814A" w:rsidR="00EB1D48" w:rsidRDefault="00EB1D48" w:rsidP="00EB1D48">
      <w:r>
        <w:t>Es erscheint nur eine TS a</w:t>
      </w:r>
      <w:r w:rsidRPr="00EB1D48">
        <w:rPr>
          <w:vertAlign w:val="subscript"/>
        </w:rPr>
        <w:t>m</w:t>
      </w:r>
      <w:r>
        <w:t xml:space="preserve">, welche während der ganzen Aufnahme die Worte(?) „Jeden, Tag, jeden Tag </w:t>
      </w:r>
      <w:proofErr w:type="spellStart"/>
      <w:r>
        <w:t>gewarte</w:t>
      </w:r>
      <w:proofErr w:type="spellEnd"/>
      <w:r>
        <w:t xml:space="preserve"> (sic!).) und „Ich habe das gerne“ in den verschiedensten Varianten wiederholte, wobei der erste Inhalt bei weitem überwiegt.</w:t>
      </w:r>
    </w:p>
    <w:p w14:paraId="3131B825" w14:textId="3621CFD2" w:rsidR="00EB1D48" w:rsidRDefault="00EB1D48" w:rsidP="00EB1D48">
      <w:r>
        <w:t>Vermerk: Es handelte sich um den ersten Aufnahmeversuch seit dem 29.02.1968.</w:t>
      </w:r>
    </w:p>
    <w:p w14:paraId="4A2E7E4F" w14:textId="00E2C3AE" w:rsidR="00EB1D48" w:rsidRDefault="00EB1D48" w:rsidP="00EB1D48">
      <w:r>
        <w:t>Aufnahme vom 20.06.1968</w:t>
      </w:r>
    </w:p>
    <w:p w14:paraId="61C5C21A" w14:textId="77777777" w:rsidR="000970A0" w:rsidRDefault="00EB1D48" w:rsidP="00EB1D48">
      <w:r>
        <w:t xml:space="preserve">Situation: G. schläft im Nebenzimmer, H. am Gerät. Während der ganzen Aufnahme denkt H. so konzentriert als möglich den Satz: „Wenn Ihr den Gedanken erkennt, dann sagt: ‚Hallo, hallo, jawohl.“ Er </w:t>
      </w:r>
      <w:proofErr w:type="gramStart"/>
      <w:r>
        <w:t>erschienen</w:t>
      </w:r>
      <w:proofErr w:type="gramEnd"/>
      <w:r>
        <w:t xml:space="preserve"> mehrere TS, die jedoch in keiner Weise die gewünschten drei Worte sagten. Es besteht jedoch die Möglichkeit, dass die </w:t>
      </w:r>
      <w:r w:rsidR="000970A0">
        <w:t>betreffende Worttriade einen zu geringen Störabstand hatte und daher unverständlich blieb.</w:t>
      </w:r>
    </w:p>
    <w:p w14:paraId="08F076A3" w14:textId="77777777" w:rsidR="000970A0" w:rsidRDefault="000970A0" w:rsidP="00EB1D48">
      <w:r>
        <w:t>Aufnahme vom 21.06.1968</w:t>
      </w:r>
    </w:p>
    <w:p w14:paraId="167997D8" w14:textId="7751173C" w:rsidR="00EB1D48" w:rsidRDefault="000970A0" w:rsidP="00EB1D48">
      <w:r>
        <w:t>Situation: H. am Gerät, G. schreibt im Nebenraum mit Kreide in Blockschrift den Satz: „Sagt was bitte, wenn Ihr dies lesen könnt“ an eine schwarze Wandtafel. Zur Beleuchtung wurde normales Lampenlicht mit gelbem Mar…(?) verwendet.</w:t>
      </w:r>
    </w:p>
    <w:p w14:paraId="7CF55A92" w14:textId="73EB2017" w:rsidR="000970A0" w:rsidRDefault="000970A0" w:rsidP="00EB1D48">
      <w:r>
        <w:t xml:space="preserve">Es erschienen wiederum mehrere TS, welche jedoch nur durch den Satz: „Gerda schreibt an der Tafel“ zu der Versuchssituation Stellung nahmen. Es wurde nichts gesagt, was auf eine Lesbarkeit der Schrift seitens der TS-Quellen schließen ließe. </w:t>
      </w:r>
      <w:proofErr w:type="gramStart"/>
      <w:r>
        <w:t>Statt dessen</w:t>
      </w:r>
      <w:proofErr w:type="gramEnd"/>
      <w:r>
        <w:t xml:space="preserve"> sagte eine TS die Bemerkung: „Burkhard hat was lustiges gehört.“ Als Antwort auf dem im Allgemeinen unverständlichen Satz einer anderen TS in welchem die Worte „Unsinn“ und „umständlicher(?) Unsinn“ zu erkennen waren.</w:t>
      </w:r>
    </w:p>
    <w:p w14:paraId="1E3B1076" w14:textId="06C6C0A3" w:rsidR="000970A0" w:rsidRDefault="000970A0" w:rsidP="00EB1D48">
      <w:r>
        <w:t>Vermerk: Auf dem Tonträger war vor der Aufnahme eine humoristische NDR-Sendung „</w:t>
      </w:r>
      <w:proofErr w:type="spellStart"/>
      <w:r>
        <w:t>Pobels</w:t>
      </w:r>
      <w:proofErr w:type="spellEnd"/>
      <w:r>
        <w:t>(?) Bastelstunde“ mit stark albernem Inhalt gespeichert, welche beim Aufnahmeprozess der TS simultan gelöscht wurde.</w:t>
      </w:r>
    </w:p>
    <w:p w14:paraId="72AEC91B" w14:textId="5ECD8F15" w:rsidR="000970A0" w:rsidRDefault="000970A0" w:rsidP="00EB1D48">
      <w:r>
        <w:t>Aufnahme vom 22.06.1968</w:t>
      </w:r>
    </w:p>
    <w:p w14:paraId="0EF6F505" w14:textId="399781F2" w:rsidR="000970A0" w:rsidRDefault="000970A0" w:rsidP="00EB1D48">
      <w:r>
        <w:lastRenderedPageBreak/>
        <w:t>Situation: G. schläft im Nebenzimmer, H. am Gerät. Nach Wahl einer geeigneten SAS geht H zur Wandtafel, an welcher der von G. am Vortag geschriebene Satz noch steht. Bei gleicher Beleuchtung (Vortag) schreibt H. über den Text von G. die Worte: „Bitte antworten!“ Während des letzten Teiles der Aufnahme löscht H. den ganzen Text aus.</w:t>
      </w:r>
    </w:p>
    <w:p w14:paraId="0460E806" w14:textId="35566023" w:rsidR="000970A0" w:rsidRDefault="000970A0" w:rsidP="00EB1D48">
      <w:r>
        <w:t>Es sprechen wiederum mehrere TS, doch ging keine dieser Stimmen auf die Versuchsbedingungen dieses Aufnahmeversuches ein.</w:t>
      </w:r>
    </w:p>
    <w:p w14:paraId="4DB2F0D6" w14:textId="18B2B261" w:rsidR="000970A0" w:rsidRDefault="000970A0" w:rsidP="00EB1D48">
      <w:r>
        <w:t>Um eindeutige Verhältnisse zu schaffen, müssen die Aktivkontaktversuche unter ähnlichen Bedingungen wiederholt werden.</w:t>
      </w:r>
    </w:p>
    <w:p w14:paraId="1A71F1E2" w14:textId="79B19832" w:rsidR="000970A0" w:rsidRDefault="000970A0" w:rsidP="00EB1D48">
      <w:r>
        <w:t>25.07.1968</w:t>
      </w:r>
    </w:p>
    <w:p w14:paraId="2D28AA14" w14:textId="39C1D607" w:rsidR="000970A0" w:rsidRDefault="000970A0" w:rsidP="00EB1D48">
      <w:r>
        <w:t>Am 05.07.1968 wurde ein Aufnahmeversuch unter den gleichen</w:t>
      </w:r>
      <w:r w:rsidR="004B1D5B">
        <w:t xml:space="preserve"> Bedingungen wie die am 20.06.1968 unternommen. Es zeigte sich keinerlei Reaktion. Die Aufnahmeversuch vom 07.07.1968 erfolgte unter den Bedingungen des Versuches vom 21.06.1968, doch konnte auch hier keinerlei Reaktion beobachtet werden. </w:t>
      </w:r>
      <w:proofErr w:type="gramStart"/>
      <w:r w:rsidR="004B1D5B">
        <w:t>Statt dessen</w:t>
      </w:r>
      <w:proofErr w:type="gramEnd"/>
      <w:r w:rsidR="004B1D5B">
        <w:t xml:space="preserve"> erschienen auf die Bemühungen der Aktivkontakte bezogene Äußerungen wie: „Burkhard, Du schweigst immerzu“ oder „Antworte“ beziehungsweise „sprich doch mal durch, mal kann alles hören</w:t>
      </w:r>
      <w:r w:rsidR="0014002F">
        <w:t>,“</w:t>
      </w:r>
      <w:r w:rsidR="004B1D5B">
        <w:t xml:space="preserve"> usw.</w:t>
      </w:r>
    </w:p>
    <w:p w14:paraId="5C3CAE6C" w14:textId="1FBFECBE" w:rsidR="0014002F" w:rsidRDefault="0080396A" w:rsidP="0080396A">
      <w:r>
        <w:t>Vom 17.07.1968 bis zum 21.07. wurde täglich ein Aufnahmeversuch unternommen. Ursprünglich sollten im Rahmen des Aktivkontaktes akustische Sprechversuche unternommen werden, doch waren hierfür die Aufnahmebedingungen ungeeignet, weil in zu kurzfristigen Zeitintervallen die Zeitmusterfrequenz gewechselt werden musste.</w:t>
      </w:r>
    </w:p>
    <w:p w14:paraId="20EA087F" w14:textId="55FA933B" w:rsidR="0080396A" w:rsidRDefault="0080396A" w:rsidP="0080396A">
      <w:r>
        <w:t>06.08.1968</w:t>
      </w:r>
    </w:p>
    <w:p w14:paraId="08EF1AAD" w14:textId="4BFAFFF9" w:rsidR="0080396A" w:rsidRDefault="0080396A" w:rsidP="0080396A">
      <w:r>
        <w:t>Bei der Filterung dieser Aufnahmen im DFK-Labor III zeigte sich, dass bei konsonantischen TS die folgende Filterung am günstigsten ist: Frequenzbereich über 200 Hz, selektive Verstärkung, Selektivität Marke 150, Frequenzwahl Marke 217. Vorwahlsystem: Alle Frequenzregler geschlossen bis auf Regler 2 Marke 1, Regler 4 Marke 9,5, Intensität Marke 6.</w:t>
      </w:r>
    </w:p>
    <w:p w14:paraId="773ADCBA" w14:textId="4EEB96BF" w:rsidR="0080396A" w:rsidRDefault="0080396A" w:rsidP="0080396A">
      <w:r>
        <w:t>12.12.1968 – Aufnahme vom 16.08.1968</w:t>
      </w:r>
    </w:p>
    <w:p w14:paraId="2196C73A" w14:textId="33F7A993" w:rsidR="0080396A" w:rsidRDefault="0080396A" w:rsidP="0080396A">
      <w:r>
        <w:t xml:space="preserve">Situation: G. am Gerät, H. verreist. Dieses Datum ist der Geburtstag von Gerhard </w:t>
      </w:r>
      <w:proofErr w:type="spellStart"/>
      <w:r>
        <w:t>Gotzka</w:t>
      </w:r>
      <w:proofErr w:type="spellEnd"/>
      <w:r>
        <w:t>(?) (</w:t>
      </w:r>
      <w:r>
        <w:rPr>
          <w:rFonts w:cstheme="minorHAnsi"/>
        </w:rPr>
        <w:t>†</w:t>
      </w:r>
      <w:r>
        <w:t xml:space="preserve"> August 1945), so dass aufgrund der Ergebnisse hinsichtlich der Zeitabhängigkeit G. </w:t>
      </w:r>
      <w:proofErr w:type="gramStart"/>
      <w:r>
        <w:t>versucht ,</w:t>
      </w:r>
      <w:proofErr w:type="gramEnd"/>
      <w:r>
        <w:t xml:space="preserve"> </w:t>
      </w:r>
      <w:proofErr w:type="spellStart"/>
      <w:r>
        <w:t>Gotzka</w:t>
      </w:r>
      <w:proofErr w:type="spellEnd"/>
      <w:r>
        <w:t xml:space="preserve"> akustisch anzusprechen. In der Aufnahme erschien in Varianten immer wieder der Satz: „In bin Gerd, ich bin Gerd </w:t>
      </w:r>
      <w:proofErr w:type="spellStart"/>
      <w:r>
        <w:t>Gotzka</w:t>
      </w:r>
      <w:proofErr w:type="spellEnd"/>
      <w:r>
        <w:t>“; jedoch konnte keinerlei Reaktion auf die akustische Ansprache beobachtet werden. Die Aufnahme wurde noch nicht dokumentiert, weil ein System mehrerer intensiver akustischer Störfrequenzen überlagern. Hier können Erfahrungen mit der Hochblendenschaltung in DFV, Labor III gesammelt werden.</w:t>
      </w:r>
    </w:p>
    <w:p w14:paraId="3F314844" w14:textId="476F248C" w:rsidR="0080396A" w:rsidRDefault="0080396A" w:rsidP="0080396A">
      <w:r>
        <w:t xml:space="preserve">Weitere Aufnahmen erfolgen am 21.08., 19.11., 20.11., 21.11. und 22.11, sowie am 08.12., 09.12. und 11.12. Situationen bei allen diesen Aufnahmen: H. am Gerät, G. in den Räumen der Wohnung. Da die Experimente hinsichtlich der Konzentration auf benannte Gedanken negativ ausgingen, versuchte H eine gedankliche Konzentration </w:t>
      </w:r>
      <w:r w:rsidR="00646547">
        <w:t xml:space="preserve">während der Aufnahmen unbekannt auf einfache Bildsymbole. Hierauf erfolgte in keiner Aufnahme eine Reaktion. Am 05.11.1968 verstarb Dr. Wilhelm Koch (ein guter Bekannter von G. und H.), der von seiner Familie „Onkel Wilhelm“ bezeichnet wurde. In der Aufnahme vom 19.11. erscheint mit großer Deutlichkeit unter anderen der Satz: „Jetzt kommt Onkel Wilhelm.“ Es könnte hieraus auf kurzfristige </w:t>
      </w:r>
      <w:proofErr w:type="spellStart"/>
      <w:r w:rsidR="00646547">
        <w:t>Mortalsynkopen</w:t>
      </w:r>
      <w:proofErr w:type="spellEnd"/>
      <w:r w:rsidR="00646547">
        <w:t xml:space="preserve"> geschlossen werden, doch ist dieser Schluss vorerst nicht eindeutig, weil ein anderer Bekannter, nämlich W. </w:t>
      </w:r>
      <w:proofErr w:type="spellStart"/>
      <w:r w:rsidR="00646547">
        <w:t>Klüsener</w:t>
      </w:r>
      <w:proofErr w:type="spellEnd"/>
      <w:r w:rsidR="00646547">
        <w:t xml:space="preserve"> (</w:t>
      </w:r>
      <w:r w:rsidR="00646547">
        <w:rPr>
          <w:rFonts w:cstheme="minorHAnsi"/>
        </w:rPr>
        <w:t>†</w:t>
      </w:r>
      <w:r w:rsidR="00646547">
        <w:t xml:space="preserve"> 24.03.1966) ebenfalls allgemein „Onkel Wilhelm“ genannt wurde.</w:t>
      </w:r>
    </w:p>
    <w:p w14:paraId="0DD9DF1C" w14:textId="39D7E1B6" w:rsidR="00646547" w:rsidRDefault="00646547" w:rsidP="0080396A">
      <w:r>
        <w:lastRenderedPageBreak/>
        <w:t>Bei der Auswertung der Aufnahmen im DFK ergab sich, dass die optimale Fil</w:t>
      </w:r>
      <w:r w:rsidR="008D2D4D">
        <w:t>t</w:t>
      </w:r>
      <w:r>
        <w:t xml:space="preserve">ereinstellung (siehe oben) nicht für alle konsonantischen TS gilt. Es muss von Fall zu Fall neu abgestimmt werden. Schaltung bei der Auswertung: TK (Telefunkenmaschine) Wiedergabe Zeitdehnung 1:2 Ausgang -&gt; Dynamikregelung -&gt; Vorwahlsystem -&gt; Allpassfilter -&gt; Registriersystem, Funktionswahl 5 und 8 -&gt; </w:t>
      </w:r>
      <w:proofErr w:type="spellStart"/>
      <w:r>
        <w:t>Rv</w:t>
      </w:r>
      <w:proofErr w:type="spellEnd"/>
      <w:r>
        <w:t>-Speicher.</w:t>
      </w:r>
    </w:p>
    <w:p w14:paraId="0D80B13D" w14:textId="3454C638" w:rsidR="00646547" w:rsidRDefault="00146CF5" w:rsidP="0080396A">
      <w:r>
        <w:t xml:space="preserve">Die Erfahrung zeigte, dass </w:t>
      </w:r>
      <w:r w:rsidR="00277D95">
        <w:t>nach Auffindung der günstigsten Filterfrequenz die Selektivität abgesenkt und der Niveauverlust durch Hebung des Intensitätspegels (Vorwahl) auszugleichen ist. Auf diese Weise wird das Klangvolumen der TS nicht unzulässig eingeschränkt. Wesentlich ist die Aussteuerung des Aufnahmepegels im Speicher, der den Übersteuerungsbereich knapp tangieren sollte, um einen hohen Störabstand zu gewinnen. Bei der Dokumentation erwies sich die Schaltung RV-Spe</w:t>
      </w:r>
      <w:r w:rsidR="008D2D4D">
        <w:t>icher -&gt; Registriersystem, Funktionswahl 7 und 8 über Ausgang 10 oder 11 -&gt; TK-Toneingang (Aufnahme) in gleicher Aussteuerbedingung besonders günstig hinsichtlich des Rauschpegels und des Störabstandes.</w:t>
      </w:r>
    </w:p>
    <w:p w14:paraId="33451A6D" w14:textId="55504B16" w:rsidR="008D2D4D" w:rsidRDefault="008D2D4D" w:rsidP="0080396A">
      <w:r>
        <w:t xml:space="preserve">Alle TS-Aufnahmen der Versuchsreihe 17 erwiesen sich unter der Bedingung der Vektorparallelität hinsichtlich Intensität, Artikulation, Wortzahl (im regelrechten </w:t>
      </w:r>
      <w:proofErr w:type="spellStart"/>
      <w:r>
        <w:t>Synthaxzusammenhang</w:t>
      </w:r>
      <w:proofErr w:type="spellEnd"/>
      <w:r>
        <w:t>), Störabstand und Trennschärfe vorangegangenen TS-Aufnahmen wesentlich überlegen, obgleich das aus mehreren Komponenten aufgebaute Photonenfeld nicht verwendet wurde.</w:t>
      </w:r>
    </w:p>
    <w:p w14:paraId="045D7039" w14:textId="51E5EDAA" w:rsidR="008D2D4D" w:rsidRDefault="008D2D4D" w:rsidP="0080396A">
      <w:r>
        <w:t>06.03.1969</w:t>
      </w:r>
    </w:p>
    <w:p w14:paraId="7CDB7549" w14:textId="52DAC943" w:rsidR="008D2D4D" w:rsidRDefault="008D2D4D" w:rsidP="0080396A">
      <w:r>
        <w:t xml:space="preserve">Auch die Häufigkeit des TS-Phänomens </w:t>
      </w:r>
      <w:proofErr w:type="spellStart"/>
      <w:r>
        <w:t>erhöte</w:t>
      </w:r>
      <w:proofErr w:type="spellEnd"/>
      <w:r>
        <w:t xml:space="preserve"> sich wesentlich. Weitere Aufnahmen erfolgten am 26.12. täglich bis zum 29.12. Ferner am 15.01.1969, sowie täglich vom 22.01. bis 26.01.1969. Der Schluss auf kurzfristige </w:t>
      </w:r>
      <w:proofErr w:type="spellStart"/>
      <w:r>
        <w:t>Mortalsynkopen</w:t>
      </w:r>
      <w:proofErr w:type="spellEnd"/>
      <w:r>
        <w:t xml:space="preserve"> wird durch eine Aufnahme in der Zeit zwischen dem 26. Und 29.12.1968 nahegelegt, denn hier ist häufig der Name „Onkel Fritz“ wahrzunehmen. Als Onkel Fritz wurde ein Bekannter von G. und H. bezeichnet, nämlich Friedrich Koch, Bruder des Wilhelm Koch. Fritz Koch verstarb am 05.12.1968, </w:t>
      </w:r>
      <w:proofErr w:type="gramStart"/>
      <w:r>
        <w:t>also relativ</w:t>
      </w:r>
      <w:proofErr w:type="gramEnd"/>
      <w:r>
        <w:t xml:space="preserve"> kurzfristig vor der fraglichen TS-Aufnahme. Die Aufnahmen von V 17 wurden am 26.01.1969 abgebrochen, weil insgesamt 274 Passagen </w:t>
      </w:r>
      <w:r w:rsidR="00EC0D04">
        <w:t>zur statistischen Auswertung gespeichert werden konnten. Weitere Erfahrungen hinsichtlich Analyse und Dokumentation: TK-Ausgang -&gt; Dynamikregler (Expansion) -&gt; Vorwahl -&gt; Schmalpass -&gt; Registratur RV Aussteuerung tangieren des Übersteuerungsbereiches. RV Wiedergabe TAB I -&gt; TK-Toneingang. (Ausgang IV Registratur).</w:t>
      </w:r>
    </w:p>
    <w:p w14:paraId="2E67DFE4" w14:textId="24A28A83" w:rsidR="00EC0D04" w:rsidRDefault="00EC0D04" w:rsidP="0080396A">
      <w:r>
        <w:t>Zur statistischen Auswertung</w:t>
      </w:r>
      <w:r w:rsidR="00B37A8C">
        <w:t xml:space="preserve"> lieferte die V17</w:t>
      </w:r>
      <w:r w:rsidR="00C71986">
        <w:t xml:space="preserve"> (ausschließlich durchgeführt im Sinne V?) eine statistische Masse von 274 verwertbaren Aufnahmen. Auszählung lieferte für die Informationsstatistik für die Einfachinformationen 2 (</w:t>
      </w:r>
      <w:r w:rsidR="00C71986">
        <w:rPr>
          <w:rFonts w:cstheme="minorHAnsi"/>
        </w:rPr>
        <w:t>α</w:t>
      </w:r>
      <w:r w:rsidR="00C71986" w:rsidRPr="00C71986">
        <w:rPr>
          <w:vertAlign w:val="subscript"/>
        </w:rPr>
        <w:t>1</w:t>
      </w:r>
      <w:r w:rsidR="00C71986">
        <w:t>) = 13, eineindeutige Informationen 2 (</w:t>
      </w:r>
      <w:r w:rsidR="00C71986">
        <w:rPr>
          <w:rFonts w:cstheme="minorHAnsi"/>
        </w:rPr>
        <w:t>α</w:t>
      </w:r>
      <w:r w:rsidR="00C71986" w:rsidRPr="00C71986">
        <w:rPr>
          <w:vertAlign w:val="subscript"/>
        </w:rPr>
        <w:t>2</w:t>
      </w:r>
      <w:r w:rsidR="00C71986">
        <w:t>) = 10 und Doppelinformationen 2 (</w:t>
      </w:r>
      <w:r w:rsidR="00C71986">
        <w:rPr>
          <w:rFonts w:cstheme="minorHAnsi"/>
        </w:rPr>
        <w:t>α</w:t>
      </w:r>
      <w:r w:rsidR="00C71986" w:rsidRPr="00C71986">
        <w:rPr>
          <w:vertAlign w:val="subscript"/>
        </w:rPr>
        <w:t>3</w:t>
      </w:r>
      <w:r w:rsidR="00C71986">
        <w:t>) = 251. Bezogen auf die statistische Masse 274 ergibt sich somit als prozentuale Informationsverteilung:</w:t>
      </w:r>
    </w:p>
    <w:p w14:paraId="0AA87E30" w14:textId="289FC4D8" w:rsidR="00C71986" w:rsidRPr="00C71986" w:rsidRDefault="009B5ACF" w:rsidP="0080396A">
      <m:oMath>
        <m:m>
          <m:mPr>
            <m:mcs>
              <m:mc>
                <m:mcPr>
                  <m:count m:val="1"/>
                  <m:mcJc m:val="center"/>
                </m:mcPr>
              </m:mc>
            </m:mcs>
            <m:ctrlPr>
              <w:rPr>
                <w:rFonts w:ascii="Cambria Math" w:hAnsi="Cambria Math"/>
                <w:i/>
              </w:rPr>
            </m:ctrlPr>
          </m:mPr>
          <m:m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 xml:space="preserve">=4,8 %     </m:t>
              </m:r>
            </m:e>
          </m:mr>
          <m:m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=3,65 %   </m:t>
              </m:r>
            </m:e>
          </m:mr>
          <m:mr>
            <m:e>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3</m:t>
                      </m:r>
                    </m:sub>
                  </m:sSub>
                </m:e>
              </m:d>
              <m:r>
                <w:rPr>
                  <w:rFonts w:ascii="Cambria Math" w:hAnsi="Cambria Math"/>
                </w:rPr>
                <m:t>=91,55 %</m:t>
              </m:r>
            </m:e>
          </m:mr>
        </m:m>
      </m:oMath>
      <w:r w:rsidR="00C71986">
        <w:t xml:space="preserve"> </w:t>
      </w:r>
    </w:p>
    <w:p w14:paraId="5D8881CF" w14:textId="7198E013" w:rsidR="00C71986" w:rsidRDefault="00C71986" w:rsidP="0080396A">
      <w:r>
        <w:t>Es kommt noch darauf an die prozentuale Häufigkeit einer Informationskomplementarität innerhalb der 251 Doppelinformationen zwischen der Lautfolgedichte 1:2 und der Dichte 1:1 festzustellen. In diesem Fall beträgt die statistische Masse 251 Aufnahmen. Es wurden hiervon 200 Aufnahmen mit Informationskomplementarität ausgezählt, so dass sich für die prozentuale Häufigkeit P</w:t>
      </w:r>
      <w:r w:rsidRPr="00C71986">
        <w:rPr>
          <w:vertAlign w:val="subscript"/>
        </w:rPr>
        <w:t>C</w:t>
      </w:r>
      <w:r>
        <w:t xml:space="preserve"> dieser Komplementarität</w:t>
      </w:r>
    </w:p>
    <w:p w14:paraId="0E9D7A83" w14:textId="77777777" w:rsidR="00C71986" w:rsidRDefault="00C71986" w:rsidP="0080396A">
      <m:oMath>
        <m:sSub>
          <m:sSubPr>
            <m:ctrlPr>
              <w:rPr>
                <w:rFonts w:ascii="Cambria Math" w:hAnsi="Cambria Math"/>
                <w:i/>
              </w:rPr>
            </m:ctrlPr>
          </m:sSubPr>
          <m:e>
            <m:r>
              <w:rPr>
                <w:rFonts w:ascii="Cambria Math" w:hAnsi="Cambria Math"/>
              </w:rPr>
              <m:t>P</m:t>
            </m:r>
          </m:e>
          <m:sub>
            <m:r>
              <w:rPr>
                <w:rFonts w:ascii="Cambria Math" w:hAnsi="Cambria Math"/>
              </w:rPr>
              <m:t>C</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3</m:t>
                </m:r>
              </m:sub>
            </m:sSub>
          </m:e>
        </m:d>
        <m:r>
          <w:rPr>
            <w:rFonts w:ascii="Cambria Math" w:hAnsi="Cambria Math"/>
          </w:rPr>
          <m:t>=80 %</m:t>
        </m:r>
      </m:oMath>
      <w:r>
        <w:t xml:space="preserve"> </w:t>
      </w:r>
    </w:p>
    <w:p w14:paraId="2304BA8E" w14:textId="4A719994" w:rsidR="00C71986" w:rsidRDefault="00C71986" w:rsidP="0080396A">
      <w:r>
        <w:t>ergibt.</w:t>
      </w:r>
    </w:p>
    <w:p w14:paraId="031DA021" w14:textId="7EB01B35" w:rsidR="00C71986" w:rsidRDefault="00C71986" w:rsidP="0080396A">
      <w:r>
        <w:lastRenderedPageBreak/>
        <w:t>07.03.1969</w:t>
      </w:r>
    </w:p>
    <w:p w14:paraId="4510C1BB" w14:textId="3B3D5950" w:rsidR="009B5ACF" w:rsidRDefault="009B5ACF" w:rsidP="0080396A">
      <w:r>
        <w:t xml:space="preserve">Aus dem Versuchsergebnis geht im Vergleich mit den Ergebnissen von 16 eine außerordentliche Verschiebung zugunsten der </w:t>
      </w:r>
      <w:r>
        <w:rPr>
          <w:rFonts w:cstheme="minorHAnsi"/>
        </w:rPr>
        <w:t>α</w:t>
      </w:r>
      <w:r w:rsidRPr="009B5ACF">
        <w:rPr>
          <w:vertAlign w:val="subscript"/>
        </w:rPr>
        <w:t>3</w:t>
      </w:r>
      <w:r>
        <w:t xml:space="preserve">-TS und der Informationskomplementarität hervor, was angesichts der extremen Signifikanz nur auf die Bedingung der Vektorparallelität zurückgehen kann. Hinsichtlich der verbleibenden </w:t>
      </w:r>
      <w:r>
        <w:rPr>
          <w:rFonts w:cstheme="minorHAnsi"/>
        </w:rPr>
        <w:t>α</w:t>
      </w:r>
      <w:r w:rsidRPr="009B5ACF">
        <w:rPr>
          <w:vertAlign w:val="subscript"/>
        </w:rPr>
        <w:t>2</w:t>
      </w:r>
      <w:r>
        <w:t xml:space="preserve">-TS ist die Beobachtung an a vom 19.07.1968 wesentlich. Es handelt sich um eine konsonantische TS mit hoher Intensität bei großem Störabstand und sehr guter Artikulation, welche im höheren Tonfrequenzbereich dokumentiert wurde. Da außerdem eine hintergründige Semantik des Inhaltes gegeben schien, wurde die als </w:t>
      </w:r>
      <w:r>
        <w:rPr>
          <w:rFonts w:cstheme="minorHAnsi"/>
        </w:rPr>
        <w:t>α</w:t>
      </w:r>
      <w:r w:rsidRPr="009B5ACF">
        <w:rPr>
          <w:vertAlign w:val="subscript"/>
        </w:rPr>
        <w:t>2</w:t>
      </w:r>
      <w:r>
        <w:t xml:space="preserve">-TS im höheren Frequenzbereich </w:t>
      </w:r>
      <w:proofErr w:type="spellStart"/>
      <w:r>
        <w:t>escheinende</w:t>
      </w:r>
      <w:proofErr w:type="spellEnd"/>
      <w:r>
        <w:t xml:space="preserve"> Aufnahme zum Vergleich auch im tiefen Tonfrequenzbereich gefiltert. Hierbei zeigte sich, dass als Folge dieser Filterung der </w:t>
      </w:r>
      <w:r>
        <w:rPr>
          <w:rFonts w:cstheme="minorHAnsi"/>
        </w:rPr>
        <w:t>α</w:t>
      </w:r>
      <w:r w:rsidRPr="009B5ACF">
        <w:rPr>
          <w:vertAlign w:val="subscript"/>
        </w:rPr>
        <w:t>2</w:t>
      </w:r>
      <w:r>
        <w:t xml:space="preserve">-Charakter in eine </w:t>
      </w:r>
      <w:r>
        <w:rPr>
          <w:rFonts w:cstheme="minorHAnsi"/>
        </w:rPr>
        <w:t>α</w:t>
      </w:r>
      <w:r>
        <w:rPr>
          <w:vertAlign w:val="subscript"/>
        </w:rPr>
        <w:t>3</w:t>
      </w:r>
      <w:r>
        <w:t xml:space="preserve">-Form umschlug. Da alle konsonantischen TS im höheren Tonfrequenzbereich dokumentiert wurden, ist es wahrscheinlich, dass die wenigen verbliebenen </w:t>
      </w:r>
      <w:r>
        <w:rPr>
          <w:rFonts w:cstheme="minorHAnsi"/>
        </w:rPr>
        <w:t>α</w:t>
      </w:r>
      <w:r w:rsidRPr="009B5ACF">
        <w:rPr>
          <w:vertAlign w:val="subscript"/>
        </w:rPr>
        <w:t>2</w:t>
      </w:r>
      <w:r>
        <w:t xml:space="preserve">-TS durch diese Filterung ihre Doppelnatur verloren haben und tatsächlich </w:t>
      </w:r>
      <w:r>
        <w:rPr>
          <w:rFonts w:cstheme="minorHAnsi"/>
        </w:rPr>
        <w:t>α</w:t>
      </w:r>
      <w:r>
        <w:rPr>
          <w:vertAlign w:val="subscript"/>
        </w:rPr>
        <w:t>3</w:t>
      </w:r>
      <w:r>
        <w:t xml:space="preserve">-TS sind. Auch die </w:t>
      </w:r>
      <w:r>
        <w:rPr>
          <w:rFonts w:cstheme="minorHAnsi"/>
        </w:rPr>
        <w:t>α</w:t>
      </w:r>
      <w:r>
        <w:rPr>
          <w:vertAlign w:val="subscript"/>
        </w:rPr>
        <w:t>1</w:t>
      </w:r>
      <w:r>
        <w:t>-TS scheinen unsicher, weil sämtliche Aufnahmen dieser Art durch einen sehr intensiven Störvordergrund und mangelhafte Artikulation ausgezeichnet sind. Wird dieser Sachverhalt berücksichtigt, so liegt die Vermutung einer statistischen Korrektur in der Form</w:t>
      </w:r>
    </w:p>
    <w:p w14:paraId="71C347B4" w14:textId="65C7339E" w:rsidR="009B5ACF" w:rsidRPr="009B5ACF" w:rsidRDefault="009B5ACF" w:rsidP="009B5ACF">
      <m:oMathPara>
        <m:oMathParaPr>
          <m:jc m:val="left"/>
        </m:oMathPara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=0 </m:t>
          </m:r>
          <m:r>
            <w:rPr>
              <w:rFonts w:ascii="Cambria Math" w:hAnsi="Cambria Math"/>
            </w:rPr>
            <m:t>%</m:t>
          </m:r>
        </m:oMath>
      </m:oMathPara>
    </w:p>
    <w:p w14:paraId="51BC33B0" w14:textId="261432BB" w:rsidR="009B5ACF" w:rsidRPr="009B5ACF" w:rsidRDefault="009B5ACF" w:rsidP="009B5ACF">
      <m:oMathPara>
        <m:oMathParaPr>
          <m:jc m:val="left"/>
        </m:oMathParaP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 xml:space="preserve">=100 </m:t>
          </m:r>
          <m:r>
            <w:rPr>
              <w:rFonts w:ascii="Cambria Math" w:hAnsi="Cambria Math"/>
            </w:rPr>
            <m:t>%</m:t>
          </m:r>
        </m:oMath>
      </m:oMathPara>
    </w:p>
    <w:p w14:paraId="6FEAECD9" w14:textId="2A3D8D26" w:rsidR="009B5ACF" w:rsidRDefault="009B5ACF" w:rsidP="009B5ACF">
      <w:r>
        <w:t>nahe.</w:t>
      </w:r>
    </w:p>
    <w:p w14:paraId="165CC0E6" w14:textId="39BD6E7C" w:rsidR="009B5ACF" w:rsidRDefault="006E60F9" w:rsidP="009B5ACF">
      <w:pPr>
        <w:rPr>
          <w:rFonts w:cstheme="minorHAnsi"/>
        </w:rPr>
      </w:pPr>
      <w:r>
        <w:t>Dieses statistische Ergebnis dieser Untersuchungen zeigte aber insbesondere hinsichtlich P</w:t>
      </w:r>
      <w:r w:rsidRPr="006E60F9">
        <w:rPr>
          <w:vertAlign w:val="subscript"/>
        </w:rPr>
        <w:t>C</w:t>
      </w:r>
      <w:r>
        <w:t>, dass der T-Operator auf keinen Fall in zwei Modalitäten auftreten kann, denn wäre dies der Fall, dann müsste P</w:t>
      </w:r>
      <w:r w:rsidRPr="006E60F9">
        <w:rPr>
          <w:vertAlign w:val="subscript"/>
        </w:rPr>
        <w:t>C</w:t>
      </w:r>
      <w:r>
        <w:t xml:space="preserve"> wesentlich tiefer liegen, weil dann zwei voneinander unabhängige TS-Quellen die </w:t>
      </w:r>
      <w:r>
        <w:rPr>
          <w:rFonts w:cstheme="minorHAnsi"/>
        </w:rPr>
        <w:t>α</w:t>
      </w:r>
      <w:r w:rsidRPr="009B5ACF">
        <w:rPr>
          <w:vertAlign w:val="subscript"/>
        </w:rPr>
        <w:t>3</w:t>
      </w:r>
      <w:r>
        <w:t xml:space="preserve">-Informationen verursachen müssten. Wegen der hohen Komplementarität von mindestens 80 % ist dies aber ausgeschlossen. Da andererseits praktisch ausschließlich </w:t>
      </w:r>
      <w:r>
        <w:rPr>
          <w:rFonts w:cstheme="minorHAnsi"/>
        </w:rPr>
        <w:t>α</w:t>
      </w:r>
      <w:r w:rsidRPr="009B5ACF">
        <w:rPr>
          <w:vertAlign w:val="subscript"/>
        </w:rPr>
        <w:t>3</w:t>
      </w:r>
      <w:r>
        <w:t xml:space="preserve">-TS auftreten, kann nur diejenige Modalität des T wirksam sein, welche nach der Einwirkung zwei um den Faktor 2 verschiedene Lautfolgedichten ermöglicht. Im Fall des reinen </w:t>
      </w:r>
      <w:proofErr w:type="spellStart"/>
      <w:r>
        <w:t>Amplitutenkompensators</w:t>
      </w:r>
      <w:proofErr w:type="spellEnd"/>
      <w:r>
        <w:t xml:space="preserve"> T</w:t>
      </w:r>
      <w:r w:rsidRPr="006E60F9">
        <w:rPr>
          <w:rFonts w:cstheme="minorHAnsi"/>
          <w:vertAlign w:val="subscript"/>
        </w:rPr>
        <w:t>a</w:t>
      </w:r>
      <w:r>
        <w:rPr>
          <w:rFonts w:cstheme="minorHAnsi"/>
        </w:rPr>
        <w:t xml:space="preserve"> ist diese Zweideutigkeit nicht gegeben, weil sich diesem Prozess die zeitliche Lautfolgedichte erhalten bleibt. Im Fall der multiplikativen Modalität T</w:t>
      </w:r>
      <w:r w:rsidRPr="006E60F9">
        <w:rPr>
          <w:rFonts w:cstheme="minorHAnsi"/>
          <w:vertAlign w:val="subscript"/>
        </w:rPr>
        <w:t>m</w:t>
      </w:r>
      <w:r>
        <w:rPr>
          <w:rFonts w:cstheme="minorHAnsi"/>
        </w:rPr>
        <w:t xml:space="preserve"> gilt dagegen, wenn</w:t>
      </w:r>
    </w:p>
    <w:p w14:paraId="33446530" w14:textId="5CD8BAEE" w:rsidR="006E60F9" w:rsidRPr="006E60F9" w:rsidRDefault="006E60F9" w:rsidP="009B5ACF">
      <m:oMathPara>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i</m:t>
              </m:r>
            </m:sub>
            <m:sup>
              <m:r>
                <w:rPr>
                  <w:rFonts w:ascii="Cambria Math" w:hAnsi="Cambria Math"/>
                </w:rPr>
                <m:t xml:space="preserve"> </m:t>
              </m:r>
            </m:sup>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α</m:t>
                      </m:r>
                    </m:e>
                    <m:sub>
                      <m:r>
                        <w:rPr>
                          <w:rFonts w:ascii="Cambria Math" w:hAnsi="Cambria Math"/>
                        </w:rPr>
                        <m:t>i</m:t>
                      </m:r>
                    </m:sub>
                  </m:sSub>
                </m:e>
              </m:func>
            </m:e>
          </m:nary>
        </m:oMath>
      </m:oMathPara>
    </w:p>
    <w:p w14:paraId="018836F9" w14:textId="26F7E821" w:rsidR="006E60F9" w:rsidRDefault="006E60F9" w:rsidP="009B5ACF">
      <w:r>
        <w:t xml:space="preserve">und </w:t>
      </w:r>
    </w:p>
    <w:p w14:paraId="0F90FDBA" w14:textId="0F9F7CB4" w:rsidR="006E60F9" w:rsidRPr="006E60F9" w:rsidRDefault="006E60F9" w:rsidP="009B5ACF">
      <m:oMathPara>
        <m:oMath>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k</m:t>
              </m:r>
            </m:sub>
            <m:sup>
              <m:r>
                <w:rPr>
                  <w:rFonts w:ascii="Cambria Math" w:hAnsi="Cambria Math"/>
                </w:rPr>
                <m:t xml:space="preserve"> </m:t>
              </m:r>
            </m:sup>
            <m:e>
              <m:sSub>
                <m:sSubPr>
                  <m:ctrlPr>
                    <w:rPr>
                      <w:rFonts w:ascii="Cambria Math" w:hAnsi="Cambria Math"/>
                      <w:i/>
                    </w:rPr>
                  </m:ctrlPr>
                </m:sSubPr>
                <m:e>
                  <m:r>
                    <w:rPr>
                      <w:rFonts w:ascii="Cambria Math" w:hAnsi="Cambria Math"/>
                    </w:rPr>
                    <m:t>b</m:t>
                  </m:r>
                </m:e>
                <m:sub>
                  <m:r>
                    <w:rPr>
                      <w:rFonts w:ascii="Cambria Math" w:hAnsi="Cambria Math"/>
                    </w:rPr>
                    <m:t>k</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β</m:t>
                      </m:r>
                    </m:e>
                    <m:sub>
                      <m:r>
                        <w:rPr>
                          <w:rFonts w:ascii="Cambria Math" w:hAnsi="Cambria Math"/>
                        </w:rPr>
                        <m:t>k</m:t>
                      </m:r>
                    </m:sub>
                  </m:sSub>
                </m:e>
              </m:func>
            </m:e>
          </m:nary>
        </m:oMath>
      </m:oMathPara>
    </w:p>
    <w:p w14:paraId="747FBAF6" w14:textId="73C1F0CD" w:rsidR="006E60F9" w:rsidRDefault="006E60F9" w:rsidP="009B5ACF">
      <w:r>
        <w:t>die Reihenentwicklung der Zeitspurmodulationen (gemäß Zeitmustertheorie 15A) sind</w:t>
      </w:r>
    </w:p>
    <w:p w14:paraId="723FCB73" w14:textId="4FFA97D6" w:rsidR="006E60F9" w:rsidRPr="006E60F9" w:rsidRDefault="006E60F9" w:rsidP="009B5ACF">
      <m:oMathPara>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d>
            <m:dPr>
              <m:ctrlPr>
                <w:rPr>
                  <w:rFonts w:ascii="Cambria Math" w:hAnsi="Cambria Math"/>
                  <w:i/>
                </w:rPr>
              </m:ctrlPr>
            </m:dPr>
            <m:e>
              <m:r>
                <w:rPr>
                  <w:rFonts w:ascii="Cambria Math" w:hAnsi="Cambria Math"/>
                </w:rPr>
                <m:t>f+g</m:t>
              </m:r>
            </m:e>
          </m:d>
          <m:r>
            <w:rPr>
              <w:rFonts w:ascii="Cambria Math" w:hAnsi="Cambria Math"/>
            </w:rPr>
            <m:t>=f∙g=</m:t>
          </m:r>
          <m:nary>
            <m:naryPr>
              <m:chr m:val="∑"/>
              <m:limLoc m:val="undOvr"/>
              <m:ctrlPr>
                <w:rPr>
                  <w:rFonts w:ascii="Cambria Math" w:hAnsi="Cambria Math"/>
                  <w:i/>
                </w:rPr>
              </m:ctrlPr>
            </m:naryPr>
            <m:sub>
              <m:r>
                <w:rPr>
                  <w:rFonts w:ascii="Cambria Math" w:hAnsi="Cambria Math"/>
                </w:rPr>
                <m:t>i,k</m:t>
              </m:r>
            </m:sub>
            <m:sup>
              <m:r>
                <w:rPr>
                  <w:rFonts w:ascii="Cambria Math" w:hAnsi="Cambria Math"/>
                </w:rPr>
                <m:t xml:space="preserve"> </m:t>
              </m:r>
            </m:sup>
            <m:e>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b</m:t>
                  </m:r>
                </m:e>
                <m:sub>
                  <m:r>
                    <w:rPr>
                      <w:rFonts w:ascii="Cambria Math" w:hAnsi="Cambria Math"/>
                    </w:rPr>
                    <m:t>k</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α</m:t>
                      </m:r>
                    </m:e>
                    <m:sub>
                      <m:r>
                        <w:rPr>
                          <w:rFonts w:ascii="Cambria Math" w:hAnsi="Cambria Math"/>
                        </w:rPr>
                        <m:t>i</m:t>
                      </m:r>
                    </m:sub>
                  </m:sSub>
                </m:e>
              </m:func>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β</m:t>
                      </m:r>
                    </m:e>
                    <m:sub>
                      <m:r>
                        <w:rPr>
                          <w:rFonts w:ascii="Cambria Math" w:hAnsi="Cambria Math"/>
                        </w:rPr>
                        <m:t>k</m:t>
                      </m:r>
                    </m:sub>
                  </m:sSub>
                </m:e>
              </m:func>
            </m:e>
          </m:nary>
          <m:r>
            <w:rPr>
              <w:rFonts w:ascii="Cambria Math" w:hAnsi="Cambria Math"/>
            </w:rPr>
            <m:t>=F+G</m:t>
          </m:r>
        </m:oMath>
      </m:oMathPara>
    </w:p>
    <w:p w14:paraId="5B9FC635" w14:textId="2EC28869" w:rsidR="006E60F9" w:rsidRDefault="006E60F9" w:rsidP="009B5ACF">
      <w:r>
        <w:t>Hierin sind aber nach dem Additionstheorem</w:t>
      </w:r>
    </w:p>
    <w:p w14:paraId="77F7EE8C" w14:textId="4316B9EC" w:rsidR="006E60F9" w:rsidRPr="006E60F9" w:rsidRDefault="006E60F9" w:rsidP="009B5ACF">
      <m:oMathPara>
        <m:oMath>
          <m:r>
            <w:rPr>
              <w:rFonts w:ascii="Cambria Math" w:hAnsi="Cambria Math"/>
            </w:rPr>
            <m:t>F=</m:t>
          </m:r>
          <m:nary>
            <m:naryPr>
              <m:chr m:val="∑"/>
              <m:limLoc m:val="undOvr"/>
              <m:ctrlPr>
                <w:rPr>
                  <w:rFonts w:ascii="Cambria Math" w:hAnsi="Cambria Math"/>
                  <w:i/>
                </w:rPr>
              </m:ctrlPr>
            </m:naryPr>
            <m:sub>
              <m:r>
                <w:rPr>
                  <w:rFonts w:ascii="Cambria Math" w:hAnsi="Cambria Math"/>
                </w:rPr>
                <m:t>i,k</m:t>
              </m:r>
            </m:sub>
            <m:sup>
              <m:r>
                <w:rPr>
                  <w:rFonts w:ascii="Cambria Math" w:hAnsi="Cambria Math"/>
                </w:rPr>
                <m:t xml:space="preserve"> </m:t>
              </m:r>
            </m:sup>
            <m:e>
              <m:sSub>
                <m:sSubPr>
                  <m:ctrlPr>
                    <w:rPr>
                      <w:rFonts w:ascii="Cambria Math" w:hAnsi="Cambria Math"/>
                      <w:i/>
                    </w:rPr>
                  </m:ctrlPr>
                </m:sSubPr>
                <m:e>
                  <m:r>
                    <w:rPr>
                      <w:rFonts w:ascii="Cambria Math" w:hAnsi="Cambria Math"/>
                    </w:rPr>
                    <m:t>A</m:t>
                  </m:r>
                </m:e>
                <m:sub>
                  <m:r>
                    <w:rPr>
                      <w:rFonts w:ascii="Cambria Math" w:hAnsi="Cambria Math"/>
                    </w:rPr>
                    <m:t>ik</m:t>
                  </m:r>
                </m:sub>
              </m:sSub>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-β</m:t>
                          </m:r>
                        </m:e>
                        <m:sub>
                          <m:r>
                            <w:rPr>
                              <w:rFonts w:ascii="Cambria Math" w:hAnsi="Cambria Math"/>
                            </w:rPr>
                            <m:t>k</m:t>
                          </m:r>
                        </m:sub>
                      </m:sSub>
                    </m:e>
                  </m:d>
                </m:e>
              </m:func>
            </m:e>
          </m:nary>
        </m:oMath>
      </m:oMathPara>
    </w:p>
    <w:p w14:paraId="59E77BDC" w14:textId="210DBDD6" w:rsidR="006E60F9" w:rsidRDefault="006E60F9" w:rsidP="009B5ACF">
      <w:r>
        <w:t xml:space="preserve">und </w:t>
      </w:r>
    </w:p>
    <w:p w14:paraId="2738909D" w14:textId="14D63D29" w:rsidR="006E60F9" w:rsidRPr="006E60F9" w:rsidRDefault="006E60F9" w:rsidP="009B5ACF">
      <m:oMathPara>
        <m:oMath>
          <m:r>
            <w:rPr>
              <w:rFonts w:ascii="Cambria Math" w:hAnsi="Cambria Math"/>
            </w:rPr>
            <w:lastRenderedPageBreak/>
            <m:t>G=</m:t>
          </m:r>
          <m:nary>
            <m:naryPr>
              <m:chr m:val="∑"/>
              <m:limLoc m:val="undOvr"/>
              <m:ctrlPr>
                <w:rPr>
                  <w:rFonts w:ascii="Cambria Math" w:hAnsi="Cambria Math"/>
                  <w:i/>
                </w:rPr>
              </m:ctrlPr>
            </m:naryPr>
            <m:sub>
              <m:r>
                <w:rPr>
                  <w:rFonts w:ascii="Cambria Math" w:hAnsi="Cambria Math"/>
                </w:rPr>
                <m:t>i,k</m:t>
              </m:r>
            </m:sub>
            <m:sup>
              <m:r>
                <w:rPr>
                  <w:rFonts w:ascii="Cambria Math" w:hAnsi="Cambria Math"/>
                </w:rPr>
                <m:t xml:space="preserve"> </m:t>
              </m:r>
            </m:sup>
            <m:e>
              <m:sSub>
                <m:sSubPr>
                  <m:ctrlPr>
                    <w:rPr>
                      <w:rFonts w:ascii="Cambria Math" w:hAnsi="Cambria Math"/>
                      <w:i/>
                    </w:rPr>
                  </m:ctrlPr>
                </m:sSubPr>
                <m:e>
                  <m:r>
                    <w:rPr>
                      <w:rFonts w:ascii="Cambria Math" w:hAnsi="Cambria Math"/>
                    </w:rPr>
                    <m:t>B</m:t>
                  </m:r>
                </m:e>
                <m:sub>
                  <m:r>
                    <w:rPr>
                      <w:rFonts w:ascii="Cambria Math" w:hAnsi="Cambria Math"/>
                    </w:rPr>
                    <m:t>ik</m:t>
                  </m:r>
                </m:sub>
              </m:sSub>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-β</m:t>
                          </m:r>
                        </m:e>
                        <m:sub>
                          <m:r>
                            <w:rPr>
                              <w:rFonts w:ascii="Cambria Math" w:hAnsi="Cambria Math"/>
                            </w:rPr>
                            <m:t>k</m:t>
                          </m:r>
                        </m:sub>
                      </m:sSub>
                    </m:e>
                  </m:d>
                </m:e>
              </m:func>
            </m:e>
          </m:nary>
        </m:oMath>
      </m:oMathPara>
    </w:p>
    <w:p w14:paraId="79F50EA1" w14:textId="00F8FBD1" w:rsidR="006E60F9" w:rsidRDefault="006E60F9" w:rsidP="009B5ACF">
      <w:r>
        <w:t>das heißt, F kann einen Prozess mit normaler Lautfolgedichte darstellen, weil in den harmonischen Faktoren</w:t>
      </w:r>
      <w:r w:rsidR="000B130F">
        <w:t xml:space="preserve"> Differenzfrequenzen auftreten, während G auf jeden Fall ein Prozess mit doppelter Lautfolgedichte beschreibt. Unabhängig voneinander sind aber die Partialreihen F und G zur Informationsübermittlung geeignet, so dass T = T</w:t>
      </w:r>
      <w:r w:rsidR="000B130F" w:rsidRPr="000B130F">
        <w:rPr>
          <w:vertAlign w:val="subscript"/>
        </w:rPr>
        <w:t>m</w:t>
      </w:r>
      <w:r w:rsidR="000B130F">
        <w:t xml:space="preserve"> das extreme Überwiegen der</w:t>
      </w:r>
      <w:r w:rsidR="000B130F" w:rsidRPr="000B130F">
        <w:rPr>
          <w:rFonts w:cstheme="minorHAnsi"/>
        </w:rPr>
        <w:t xml:space="preserve"> </w:t>
      </w:r>
      <w:r w:rsidR="000B130F">
        <w:rPr>
          <w:rFonts w:cstheme="minorHAnsi"/>
        </w:rPr>
        <w:t>α</w:t>
      </w:r>
      <w:r w:rsidR="000B130F" w:rsidRPr="009B5ACF">
        <w:rPr>
          <w:vertAlign w:val="subscript"/>
        </w:rPr>
        <w:t>3</w:t>
      </w:r>
      <w:r w:rsidR="000B130F">
        <w:t>-TS zur Notwendigkeit macht.</w:t>
      </w:r>
    </w:p>
    <w:p w14:paraId="6AE13167" w14:textId="1A3FF710" w:rsidR="000B130F" w:rsidRDefault="000B130F" w:rsidP="009B5ACF">
      <w:r>
        <w:t xml:space="preserve">Durch die Bedingung der Vektorparallelität wird also der T-Operator eindeutig zur multiplikativen Modalität und dies wiederum hat eine zwangsläufige Rückwirkung auf die Interpretation der Elemente der T-Matrix. Nach 15B sind diese Elemente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oMath>
      <w:r>
        <w:t xml:space="preserve"> und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oMath>
      <w:r>
        <w:t xml:space="preserve"> zeitliche </w:t>
      </w:r>
      <w:proofErr w:type="spellStart"/>
      <w:r>
        <w:t>Ilkorniveaus</w:t>
      </w:r>
      <w:proofErr w:type="spellEnd"/>
      <w:r>
        <w:t xml:space="preserve"> </w:t>
      </w:r>
      <w:proofErr w:type="spellStart"/>
      <w:r>
        <w:t>eiens</w:t>
      </w:r>
      <w:proofErr w:type="spellEnd"/>
      <w:r>
        <w:t xml:space="preserve"> elektromagnetischen Diaphanraumes. Im statischen Fall </w:t>
      </w:r>
      <m:oMath>
        <m:sSub>
          <m:sSubPr>
            <m:ctrlPr>
              <w:rPr>
                <w:rFonts w:ascii="Cambria Math" w:hAnsi="Cambria Math"/>
                <w:i/>
              </w:rPr>
            </m:ctrlPr>
          </m:sSubPr>
          <m:e>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e>
            </m:d>
          </m:e>
          <m:sub>
            <m:r>
              <w:rPr>
                <w:rFonts w:ascii="Cambria Math" w:hAnsi="Cambria Math"/>
              </w:rPr>
              <m:t>0</m:t>
            </m:r>
          </m:sub>
        </m:sSub>
      </m:oMath>
      <w:r>
        <w:t xml:space="preserve"> und </w:t>
      </w:r>
      <m:oMath>
        <m:sSub>
          <m:sSubPr>
            <m:ctrlPr>
              <w:rPr>
                <w:rFonts w:ascii="Cambria Math" w:hAnsi="Cambria Math"/>
                <w:i/>
              </w:rPr>
            </m:ctrlPr>
          </m:sSubPr>
          <m:e>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e>
            </m:d>
          </m:e>
          <m:sub>
            <m:r>
              <w:rPr>
                <w:rFonts w:ascii="Cambria Math" w:hAnsi="Cambria Math"/>
              </w:rPr>
              <m:t>0</m:t>
            </m:r>
          </m:sub>
        </m:sSub>
      </m:oMath>
      <w:r>
        <w:t xml:space="preserve"> des LC wurden diese Elemente als Ilkormanua</w:t>
      </w:r>
      <w:proofErr w:type="spellStart"/>
      <w:r>
        <w:t>le</w:t>
      </w:r>
      <w:proofErr w:type="spellEnd"/>
      <w:r>
        <w:t xml:space="preserve">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8C0D04">
        <w:t xml:space="preserve"> interpretiert, welche durch das Zeitmusterfeld angeregt werden. Wegen der Empirie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m:t>
            </m:r>
          </m:sub>
        </m:sSub>
      </m:oMath>
      <w:r w:rsidR="008C0D04">
        <w:t xml:space="preserve"> bei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oMath>
      <w:r w:rsidR="008C0D04">
        <w:t xml:space="preserve"> kann aber (weil die Modalität </w:t>
      </w:r>
      <m:oMath>
        <m:sSub>
          <m:sSubPr>
            <m:ctrlPr>
              <w:rPr>
                <w:rFonts w:ascii="Cambria Math" w:hAnsi="Cambria Math"/>
                <w:i/>
              </w:rPr>
            </m:ctrlPr>
          </m:sSubPr>
          <m:e>
            <m:r>
              <w:rPr>
                <w:rFonts w:ascii="Cambria Math" w:hAnsi="Cambria Math"/>
              </w:rPr>
              <m:t>T</m:t>
            </m:r>
          </m:e>
          <m:sub>
            <m:r>
              <w:rPr>
                <w:rFonts w:ascii="Cambria Math" w:hAnsi="Cambria Math"/>
              </w:rPr>
              <m:t>a</m:t>
            </m:r>
          </m:sub>
        </m:sSub>
      </m:oMath>
      <w:r w:rsidR="008C0D04">
        <w:t xml:space="preserve"> nicht existiert) unmöglich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8C0D04">
        <w:t xml:space="preserve"> existieren, so dass </w:t>
      </w:r>
      <m:oMath>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0</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m:t>
            </m:r>
          </m:sub>
        </m:sSub>
      </m:oMath>
      <w:r w:rsidR="008C0D04">
        <w:t xml:space="preserve"> nur insgesamt als passives </w:t>
      </w:r>
      <w:proofErr w:type="spellStart"/>
      <w:r w:rsidR="008C0D04">
        <w:t>Ilkormanual</w:t>
      </w:r>
      <w:proofErr w:type="spellEnd"/>
      <w:r w:rsidR="008C0D04">
        <w:t xml:space="preserve"> der </w:t>
      </w:r>
      <w:proofErr w:type="spellStart"/>
      <w:r w:rsidR="008C0D04">
        <w:t>Telekorsyntroklinen</w:t>
      </w:r>
      <w:proofErr w:type="spellEnd"/>
      <w:r w:rsidR="008C0D04">
        <w:t xml:space="preserve"> gedeutet werden muss, in welchem nur fallende Aktivitätenströme aus </w:t>
      </w:r>
      <m:oMath>
        <m:sSub>
          <m:sSubPr>
            <m:ctrlPr>
              <w:rPr>
                <w:rFonts w:ascii="Cambria Math" w:hAnsi="Cambria Math"/>
                <w:i/>
              </w:rPr>
            </m:ctrlPr>
          </m:sSubPr>
          <m:e>
            <m:r>
              <w:rPr>
                <w:rFonts w:ascii="Cambria Math" w:hAnsi="Cambria Math"/>
              </w:rPr>
              <m:t>P</m:t>
            </m:r>
          </m:e>
          <m:sub>
            <m:r>
              <w:rPr>
                <w:rFonts w:ascii="Cambria Math" w:hAnsi="Cambria Math"/>
              </w:rPr>
              <m:t>+</m:t>
            </m:r>
          </m:sub>
        </m:sSub>
      </m:oMath>
      <w:r w:rsidR="008C0D04">
        <w:t xml:space="preserve">-Strukturen eine Zeitmusterstruktur im Sinne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008C0D04">
        <w:t xml:space="preserve"> ändern können.</w:t>
      </w:r>
      <w:r w:rsidR="00DD1AAE">
        <w:t xml:space="preserve"> Steigende Aktivitätenströme aus einem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DD1AAE">
        <w:t xml:space="preserve"> können offenbar nicht existieren, so dass </w:t>
      </w:r>
      <m:oMath>
        <m:sSub>
          <m:sSubPr>
            <m:ctrlPr>
              <w:rPr>
                <w:rFonts w:ascii="Cambria Math" w:hAnsi="Cambria Math"/>
                <w:i/>
              </w:rPr>
            </m:ctrlPr>
          </m:sSubPr>
          <m:e>
            <m:r>
              <w:rPr>
                <w:rFonts w:ascii="Cambria Math" w:hAnsi="Cambria Math"/>
              </w:rPr>
              <m:t>P</m:t>
            </m:r>
          </m:e>
          <m:sub>
            <m:r>
              <w:rPr>
                <w:rFonts w:ascii="Cambria Math" w:hAnsi="Cambria Math"/>
              </w:rPr>
              <m:t>-</m:t>
            </m:r>
          </m:sub>
        </m:sSub>
      </m:oMath>
      <w:r w:rsidR="00076C49">
        <w:t>-</w:t>
      </w:r>
      <w:r w:rsidR="00DD1AAE">
        <w:t xml:space="preserve">Strukturen auch nicht aktivierbar sind. </w:t>
      </w:r>
      <w:proofErr w:type="gramStart"/>
      <w:r w:rsidR="00DD1AAE">
        <w:t>Die ?Umgehung</w:t>
      </w:r>
      <w:proofErr w:type="gramEnd"/>
      <w:r w:rsidR="00DD1AAE">
        <w:t xml:space="preserve">? einschließlich anwesender Personen, kann ebenfalls nicht im Sinne </w:t>
      </w:r>
      <m:oMath>
        <m:sSub>
          <m:sSubPr>
            <m:ctrlPr>
              <w:rPr>
                <w:rFonts w:ascii="Cambria Math" w:hAnsi="Cambria Math"/>
                <w:i/>
              </w:rPr>
            </m:ctrlPr>
          </m:sSubPr>
          <m:e>
            <m:r>
              <w:rPr>
                <w:rFonts w:ascii="Cambria Math" w:hAnsi="Cambria Math"/>
              </w:rPr>
              <m:t>M</m:t>
            </m:r>
          </m:e>
          <m:sub>
            <m:r>
              <w:rPr>
                <w:rFonts w:ascii="Cambria Math" w:hAnsi="Cambria Math"/>
              </w:rPr>
              <m:t>+</m:t>
            </m:r>
          </m:sub>
        </m:sSub>
      </m:oMath>
      <w:r w:rsidR="00DD1AAE">
        <w:t xml:space="preserve"> einen Informationstransferprozess wirken, weile alle aktiven Versuche der Informationsübertragung gedanklicher oder akustischer Art negativ verlaufen sind. LC stellt also eindeutig ein passives </w:t>
      </w:r>
      <w:proofErr w:type="spellStart"/>
      <w:r w:rsidR="00DD1AAE">
        <w:t>Ilkormanual</w:t>
      </w:r>
      <w:proofErr w:type="spellEnd"/>
      <w:r w:rsidR="00DD1AAE">
        <w:t xml:space="preserve"> der </w:t>
      </w:r>
      <w:proofErr w:type="spellStart"/>
      <w:r w:rsidR="00DD1AAE">
        <w:t>Telekorsyntroklinen</w:t>
      </w:r>
      <w:proofErr w:type="spellEnd"/>
      <w:r w:rsidR="00DD1AAE">
        <w:t xml:space="preserve"> dar, </w:t>
      </w:r>
      <m:oMath>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0</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m:t>
            </m:r>
          </m:sub>
        </m:sSub>
        <m:r>
          <w:rPr>
            <w:rFonts w:ascii="Cambria Math" w:hAnsi="Cambria Math"/>
          </w:rPr>
          <m:t>)</m:t>
        </m:r>
      </m:oMath>
      <w:r w:rsidR="00076C49">
        <w:t xml:space="preserve"> w</w:t>
      </w:r>
      <w:proofErr w:type="spellStart"/>
      <w:r w:rsidR="00076C49">
        <w:t>elches</w:t>
      </w:r>
      <w:proofErr w:type="spellEnd"/>
      <w:r w:rsidR="00076C49">
        <w:t xml:space="preserve"> aus zwei Komponenten besteht, während ein aktives </w:t>
      </w:r>
      <w:proofErr w:type="spellStart"/>
      <w:r w:rsidR="00076C49">
        <w:t>Ilkortranfermanual</w:t>
      </w:r>
      <w:proofErr w:type="spellEnd"/>
      <w:r w:rsidR="00076C49">
        <w:t xml:space="preserve"> gemäß </w:t>
      </w:r>
      <m:oMath>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m:t>
            </m:r>
          </m:sub>
        </m:sSub>
        <m:r>
          <w:rPr>
            <w:rFonts w:ascii="Cambria Math" w:hAnsi="Cambria Math"/>
          </w:rPr>
          <m:t>=</m:t>
        </m:r>
        <m:acc>
          <m:accPr>
            <m:ctrlPr>
              <w:rPr>
                <w:rFonts w:ascii="Cambria Math" w:hAnsi="Cambria Math"/>
                <w:i/>
              </w:rPr>
            </m:ctrlPr>
          </m:accPr>
          <m:e>
            <m:r>
              <w:rPr>
                <w:rFonts w:ascii="Cambria Math" w:hAnsi="Cambria Math"/>
              </w:rPr>
              <m:t>0</m:t>
            </m:r>
          </m:e>
        </m:acc>
      </m:oMath>
      <w:r w:rsidR="00076C49">
        <w:t xml:space="preserve"> nicht existiert. Aufgrund des statistischen Erlebnisses der Vektorparallelität kann hinsichtlich des T-Operators und des </w:t>
      </w:r>
      <w:proofErr w:type="spellStart"/>
      <w:r w:rsidR="00076C49">
        <w:t>Ilkormanuals</w:t>
      </w:r>
      <w:proofErr w:type="spellEnd"/>
      <w:r w:rsidR="00076C49">
        <w:t xml:space="preserve"> die Beziehung</w:t>
      </w:r>
    </w:p>
    <w:p w14:paraId="15644730" w14:textId="30E7F733" w:rsidR="00076C49" w:rsidRPr="00076C49" w:rsidRDefault="00076C49" w:rsidP="009B5ACF">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m:t>
            </m:r>
          </m:sub>
        </m:sSub>
      </m:oMath>
      <w:r>
        <w:t xml:space="preserve"> </w:t>
      </w:r>
    </w:p>
    <w:p w14:paraId="67B0BFD5" w14:textId="1203A545" w:rsidR="00076C49" w:rsidRPr="00076C49" w:rsidRDefault="00076C49" w:rsidP="009B5ACF">
      <m:oMath>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rPr>
          <m:t>=0</m:t>
        </m:r>
      </m:oMath>
      <w:r>
        <w:t xml:space="preserve"> </w:t>
      </w:r>
    </w:p>
    <w:p w14:paraId="2B2F738D" w14:textId="686FAE5A" w:rsidR="00076C49" w:rsidRDefault="00076C49" w:rsidP="009B5ACF">
      <m:oMath>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w:rPr>
                <w:rFonts w:ascii="Cambria Math" w:hAnsi="Cambria Math"/>
              </w:rPr>
              <m:t>0</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m:t>
            </m:r>
          </m:sub>
        </m:sSub>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e>
                      </m:d>
                    </m:e>
                    <m:sub>
                      <m:r>
                        <w:rPr>
                          <w:rFonts w:ascii="Cambria Math" w:hAnsi="Cambria Math"/>
                        </w:rPr>
                        <m:t>0</m:t>
                      </m:r>
                    </m:sub>
                  </m:sSub>
                </m:e>
                <m:e>
                  <m:r>
                    <w:rPr>
                      <w:rFonts w:ascii="Cambria Math" w:hAnsi="Cambria Math"/>
                    </w:rPr>
                    <m:t>0</m:t>
                  </m:r>
                </m:e>
              </m:mr>
              <m:mr>
                <m:e>
                  <m:r>
                    <w:rPr>
                      <w:rFonts w:ascii="Cambria Math" w:hAnsi="Cambria Math"/>
                    </w:rPr>
                    <m:t>0</m:t>
                  </m:r>
                </m:e>
                <m:e>
                  <m:sSub>
                    <m:sSubPr>
                      <m:ctrlPr>
                        <w:rPr>
                          <w:rFonts w:ascii="Cambria Math" w:hAnsi="Cambria Math"/>
                          <w:i/>
                        </w:rPr>
                      </m:ctrlPr>
                    </m:sSubPr>
                    <m:e>
                      <m:d>
                        <m:dPr>
                          <m:ctrlPr>
                            <w:rPr>
                              <w:rFonts w:ascii="Cambria Math" w:hAnsi="Cambria Math"/>
                              <w:i/>
                            </w:rPr>
                          </m:ctrlPr>
                        </m:dPr>
                        <m:e>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e>
                      </m:d>
                    </m:e>
                    <m:sub>
                      <m:r>
                        <w:rPr>
                          <w:rFonts w:ascii="Cambria Math" w:hAnsi="Cambria Math"/>
                        </w:rPr>
                        <m:t>0</m:t>
                      </m:r>
                    </m:sub>
                  </m:sSub>
                </m:e>
              </m:mr>
            </m:m>
          </m:e>
        </m:d>
      </m:oMath>
      <w:r>
        <w:t xml:space="preserve"> </w:t>
      </w:r>
    </w:p>
    <w:p w14:paraId="1F80918F" w14:textId="7A8A8744" w:rsidR="00076C49" w:rsidRPr="00C71986" w:rsidRDefault="00076C49" w:rsidP="009B5ACF">
      <m:oMath>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m:t>
            </m:r>
          </m:sub>
        </m:sSub>
        <m:r>
          <w:rPr>
            <w:rFonts w:ascii="Cambria Math" w:hAnsi="Cambria Math"/>
          </w:rPr>
          <m:t>=</m:t>
        </m:r>
        <m:acc>
          <m:accPr>
            <m:ctrlPr>
              <w:rPr>
                <w:rFonts w:ascii="Cambria Math" w:hAnsi="Cambria Math"/>
                <w:i/>
              </w:rPr>
            </m:ctrlPr>
          </m:accPr>
          <m:e>
            <m:r>
              <w:rPr>
                <w:rFonts w:ascii="Cambria Math" w:hAnsi="Cambria Math"/>
              </w:rPr>
              <m:t>0</m:t>
            </m:r>
          </m:e>
        </m:acc>
      </m:oMath>
      <w:r>
        <w:t xml:space="preserve"> </w:t>
      </w:r>
    </w:p>
    <w:p w14:paraId="3B982A54" w14:textId="7C2E3D81" w:rsidR="009B5ACF" w:rsidRDefault="00076C49" w:rsidP="0080396A">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oMath>
      <w:r>
        <w:t xml:space="preserve"> </w:t>
      </w:r>
      <w:r>
        <w:tab/>
      </w:r>
      <w:r>
        <w:tab/>
      </w:r>
      <w:r>
        <w:tab/>
      </w:r>
      <w:r>
        <w:tab/>
      </w:r>
      <w:r>
        <w:tab/>
      </w:r>
      <w:r>
        <w:tab/>
      </w:r>
      <w:r>
        <w:tab/>
      </w:r>
      <w:r>
        <w:tab/>
      </w:r>
      <w:r>
        <w:tab/>
      </w:r>
      <w:r>
        <w:tab/>
        <w:t>(14)</w:t>
      </w:r>
    </w:p>
    <w:p w14:paraId="14FA8A35" w14:textId="34725074" w:rsidR="00076C49" w:rsidRDefault="00076C49" w:rsidP="0080396A">
      <w:r>
        <w:t>konzipiert werden.</w:t>
      </w:r>
    </w:p>
    <w:p w14:paraId="20854A69" w14:textId="4ED9D0F7" w:rsidR="00076C49" w:rsidRDefault="00076C49" w:rsidP="0080396A">
      <w:r>
        <w:t xml:space="preserve">Aufgrund dieser Aussage muss die Möglichkeit bestehen die physikalischen Bedingungen für ein komplettes </w:t>
      </w:r>
      <m:oMath>
        <m:e>
          <m:sSub>
            <m:sSubPr>
              <m:ctrlPr>
                <w:rPr>
                  <w:rFonts w:ascii="Cambria Math" w:hAnsi="Cambria Math"/>
                  <w:i/>
                </w:rPr>
              </m:ctrlPr>
            </m:sSubPr>
            <m:e>
              <m:r>
                <w:rPr>
                  <w:rFonts w:ascii="Cambria Math" w:hAnsi="Cambria Math"/>
                </w:rPr>
                <m:t>M</m:t>
              </m:r>
            </m:e>
            <m:sub>
              <m:r>
                <w:rPr>
                  <w:rFonts w:ascii="Cambria Math" w:hAnsi="Cambria Math"/>
                </w:rPr>
                <m:t>-</m:t>
              </m:r>
            </m:sub>
          </m:sSub>
          <m:ctrlPr/>
        </m:e>
      </m:oMath>
      <w:r>
        <w:t xml:space="preserve">-Manual zu entwickeln, während für ein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-Manual noch kein direkter Ansatz zu erkennen ist.</w:t>
      </w:r>
      <w:r w:rsidR="00AE018E">
        <w:t xml:space="preserve"> Alle Durchsprechversuche gedanklicher und akustischer Art sind negativ ausgefallen, doch ergab sich eine schwache Reaktion der TS, als in einer früheren Versuchsreihe Sprechströme in die niederfrequente TS-Speicherung während der Aufnahme eingestrahlt wurden. Desgleichen schien im Juli 1968 eine TS-Reaktion auf die Löschung eines gespeicherten Inhaltes zu erfolgen.</w:t>
      </w:r>
    </w:p>
    <w:p w14:paraId="1532616F" w14:textId="209AFEA2" w:rsidR="00AE018E" w:rsidRDefault="00AE018E" w:rsidP="0080396A">
      <w:r>
        <w:t xml:space="preserve">Im Folgenden muss es darauf ankommen aufgrund von 14 die physikalische Theorie eines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 bis zu dem kompletten Satz von Laborbedingungen zu entwickeln und außerdem weitere empirische Ansätze für </w:t>
      </w:r>
      <m:oMath>
        <m:sSub>
          <m:sSubPr>
            <m:ctrlPr>
              <w:rPr>
                <w:rFonts w:ascii="Cambria Math" w:hAnsi="Cambria Math"/>
                <w:i/>
              </w:rPr>
            </m:ctrlPr>
          </m:sSubPr>
          <m:e>
            <m:r>
              <w:rPr>
                <w:rFonts w:ascii="Cambria Math" w:hAnsi="Cambria Math"/>
              </w:rPr>
              <m:t>M</m:t>
            </m:r>
          </m:e>
          <m:sub>
            <m:r>
              <w:rPr>
                <w:rFonts w:ascii="Cambria Math" w:hAnsi="Cambria Math"/>
              </w:rPr>
              <m:t>+</m:t>
            </m:r>
          </m:sub>
        </m:sSub>
      </m:oMath>
      <w:r>
        <w:t xml:space="preserve">-Experimente zu finden, welche zunächst im Sinne eines </w:t>
      </w:r>
      <w:proofErr w:type="spellStart"/>
      <w:r>
        <w:t>Informationstranfers</w:t>
      </w:r>
      <w:proofErr w:type="spellEnd"/>
      <w:r>
        <w:t xml:space="preserve"> (überprüfbar durch TS-Reaktionen) und dann im Sinne des </w:t>
      </w:r>
      <w:proofErr w:type="spellStart"/>
      <w:r>
        <w:t>Ilkor</w:t>
      </w:r>
      <w:proofErr w:type="spellEnd"/>
      <w:r>
        <w:t xml:space="preserve">-Transfers zeitkondensierter </w:t>
      </w:r>
      <w:proofErr w:type="spellStart"/>
      <w:r>
        <w:t>Basissyntropoden</w:t>
      </w:r>
      <w:proofErr w:type="spellEnd"/>
      <w:r>
        <w:t xml:space="preserve"> (steigende Aktivitätenströme zur </w:t>
      </w:r>
      <m:oMath>
        <m:sSub>
          <m:sSubPr>
            <m:ctrlPr>
              <w:rPr>
                <w:rFonts w:ascii="Cambria Math" w:hAnsi="Cambria Math"/>
                <w:i/>
              </w:rPr>
            </m:ctrlPr>
          </m:sSubPr>
          <m:e>
            <m:r>
              <w:rPr>
                <w:rFonts w:ascii="Cambria Math" w:hAnsi="Cambria Math"/>
              </w:rPr>
              <m:t>P</m:t>
            </m:r>
          </m:e>
          <m:sub>
            <m:r>
              <w:rPr>
                <w:rFonts w:ascii="Cambria Math" w:hAnsi="Cambria Math"/>
              </w:rPr>
              <m:t>-</m:t>
            </m:r>
          </m:sub>
        </m:sSub>
      </m:oMath>
      <w:r>
        <w:t>-Aktivierung) durchzuführen sind.</w:t>
      </w:r>
    </w:p>
    <w:p w14:paraId="7527408D" w14:textId="2956F7E8" w:rsidR="00AE018E" w:rsidRDefault="00AE018E" w:rsidP="0080396A">
      <w:r>
        <w:lastRenderedPageBreak/>
        <w:t xml:space="preserve">Vor Durchführung dieses Programmes erscheint es zweckmäßig, nochmals zu überprüfen, in </w:t>
      </w:r>
      <w:proofErr w:type="spellStart"/>
      <w:r>
        <w:t>weiweit</w:t>
      </w:r>
      <w:proofErr w:type="spellEnd"/>
      <w:r>
        <w:t xml:space="preserve"> psychophysische und sensorisch perzeptive Störungen beim Abhören der TS-Informationen die Eindeutigkeit beeinflussen. Immer wieder drängte sich der Verdacht eines akustischen Vexierbildes auf, in welches jeder Inhalt hineininterpretiert werden kann. Es kommt daraus an, eine große Zahl vor langer Zeit gespeicherter und notierter TS erneut abzuhören und die Neuinterpretation mit den früheren Notierungen zu vergleichen.</w:t>
      </w:r>
    </w:p>
    <w:p w14:paraId="0871499D" w14:textId="4D08F7BD" w:rsidR="00AE018E" w:rsidRDefault="00AE018E" w:rsidP="0080396A">
      <w:r>
        <w:t>Rekursive Eindeutigkeitsuntersuchung</w:t>
      </w:r>
    </w:p>
    <w:p w14:paraId="6C14EA58" w14:textId="047EC7D9" w:rsidR="00AE018E" w:rsidRDefault="0045726B" w:rsidP="0080396A">
      <w:r>
        <w:t xml:space="preserve">Im Rahmen der Versuchsreihe 16 wurden 387 statistisch verwertbare TS-Passagen auf einem LC vierspurig gespeichert. Diese Aufnahmen wurden von G. und H. während ca. eines Jahres nicht mehr gehört, doch wurden im Rahmen von V16 die </w:t>
      </w:r>
      <w:proofErr w:type="spellStart"/>
      <w:r>
        <w:t>numerierten</w:t>
      </w:r>
      <w:proofErr w:type="spellEnd"/>
      <w:r>
        <w:t xml:space="preserve"> TS notiert. Im Folgenden werden diese </w:t>
      </w:r>
      <w:proofErr w:type="spellStart"/>
      <w:r>
        <w:t>numerierten</w:t>
      </w:r>
      <w:proofErr w:type="spellEnd"/>
      <w:r>
        <w:t xml:space="preserve"> 387 TS-Passagen noch einmal abgehört und die vermeintlich gehörten Texte mit den alten Notierungen verglichen. Das während eines Jahres bei ca. 387 Aufnahmen ohne Zweifel die Inhalte, zumindest aber die Reihenfolge vergessen wird, könnte eine prozentuale Verteilung von richtig interpretierten TS und Fehlinterpretationen zu einer Statistik führen, deren Signifikanz rekursiv Aufschluss über die Eindeutigkeit zumindest der früheren TS-Aufnahmen vermittelt.</w:t>
      </w:r>
    </w:p>
    <w:p w14:paraId="0EC5858F" w14:textId="1B75C24A" w:rsidR="0045726B" w:rsidRDefault="0045726B" w:rsidP="0080396A">
      <w:r>
        <w:t>15.03.1969</w:t>
      </w:r>
    </w:p>
    <w:p w14:paraId="0FAB53A6" w14:textId="2362B77D" w:rsidR="0045726B" w:rsidRDefault="0045726B" w:rsidP="0080396A">
      <w:pPr>
        <w:rPr>
          <w:rFonts w:cstheme="minorHAnsi"/>
        </w:rPr>
      </w:pPr>
      <w:r>
        <w:t>In Versuchsreihe 16 entfallen auf V</w:t>
      </w:r>
      <w:r w:rsidRPr="0045726B">
        <w:rPr>
          <w:rFonts w:cstheme="minorHAnsi"/>
          <w:vertAlign w:val="subscript"/>
        </w:rPr>
        <w:t>α</w:t>
      </w:r>
      <w:r>
        <w:t xml:space="preserve"> als statistische Masse 252 und auf V</w:t>
      </w:r>
      <w:r w:rsidRPr="0045726B">
        <w:rPr>
          <w:rFonts w:cstheme="minorHAnsi"/>
          <w:vertAlign w:val="subscript"/>
        </w:rPr>
        <w:t>β</w:t>
      </w:r>
      <w:r>
        <w:t xml:space="preserve"> dagegen 135 Aufnahmen. Es muss bei dieser rekursiven Auswertung zwischen V</w:t>
      </w:r>
      <w:r w:rsidRPr="0045726B">
        <w:rPr>
          <w:rFonts w:cstheme="minorHAnsi"/>
          <w:vertAlign w:val="subscript"/>
        </w:rPr>
        <w:t>α</w:t>
      </w:r>
      <w:r>
        <w:rPr>
          <w:rFonts w:cstheme="minorHAnsi"/>
          <w:vertAlign w:val="subscript"/>
        </w:rPr>
        <w:t xml:space="preserve"> </w:t>
      </w:r>
      <w:r>
        <w:t>und V</w:t>
      </w:r>
      <w:r w:rsidRPr="0045726B">
        <w:rPr>
          <w:rFonts w:cstheme="minorHAnsi"/>
          <w:vertAlign w:val="subscript"/>
        </w:rPr>
        <w:t>β</w:t>
      </w:r>
      <w:r>
        <w:rPr>
          <w:rFonts w:cstheme="minorHAnsi"/>
          <w:vertAlign w:val="subscript"/>
        </w:rPr>
        <w:t xml:space="preserve"> </w:t>
      </w:r>
      <w:r>
        <w:rPr>
          <w:rFonts w:cstheme="minorHAnsi"/>
        </w:rPr>
        <w:t xml:space="preserve">unterschieden werden, weil die TS in </w:t>
      </w:r>
      <w:r>
        <w:t>V</w:t>
      </w:r>
      <w:r w:rsidRPr="0045726B">
        <w:rPr>
          <w:rFonts w:cstheme="minorHAnsi"/>
          <w:vertAlign w:val="subscript"/>
        </w:rPr>
        <w:t>β</w:t>
      </w:r>
      <w:r>
        <w:rPr>
          <w:rFonts w:cstheme="minorHAnsi"/>
          <w:vertAlign w:val="subscript"/>
        </w:rPr>
        <w:t xml:space="preserve"> </w:t>
      </w:r>
      <w:r>
        <w:rPr>
          <w:rFonts w:cstheme="minorHAnsi"/>
        </w:rPr>
        <w:t xml:space="preserve">aufgrund der besonderen Versuchsbedingungen eine wesentlich schlechtere Qualität </w:t>
      </w:r>
      <w:proofErr w:type="spellStart"/>
      <w:r>
        <w:rPr>
          <w:rFonts w:cstheme="minorHAnsi"/>
        </w:rPr>
        <w:t>i.B</w:t>
      </w:r>
      <w:proofErr w:type="spellEnd"/>
      <w:r>
        <w:rPr>
          <w:rFonts w:cstheme="minorHAnsi"/>
        </w:rPr>
        <w:t xml:space="preserve">. auf den Störabstand haben als die in </w:t>
      </w:r>
      <w:r>
        <w:t>V</w:t>
      </w:r>
      <w:r>
        <w:rPr>
          <w:rFonts w:cstheme="minorHAnsi"/>
          <w:vertAlign w:val="subscript"/>
        </w:rPr>
        <w:t>α</w:t>
      </w:r>
      <w:r>
        <w:rPr>
          <w:rFonts w:cstheme="minorHAnsi"/>
        </w:rPr>
        <w:t xml:space="preserve">; denn wegen der Primitivität des Empfangssystems verschiebt sich ohne Nachjustierungsmöglichkeit eine SAS-Frequenz (improvisiertes Zeitmusterfeld) zeitlich von selbst. Von den 252 TS der </w:t>
      </w:r>
      <w:r>
        <w:t>V</w:t>
      </w:r>
      <w:r w:rsidRPr="0045726B">
        <w:rPr>
          <w:rFonts w:cstheme="minorHAnsi"/>
          <w:vertAlign w:val="subscript"/>
        </w:rPr>
        <w:t>α</w:t>
      </w:r>
      <w:r>
        <w:rPr>
          <w:rFonts w:cstheme="minorHAnsi"/>
        </w:rPr>
        <w:t xml:space="preserve"> konnten fünf nicht mehr erkannt werden. Von den 135 TS der </w:t>
      </w:r>
      <w:r>
        <w:t>V</w:t>
      </w:r>
      <w:r w:rsidRPr="0045726B">
        <w:rPr>
          <w:rFonts w:cstheme="minorHAnsi"/>
          <w:vertAlign w:val="subscript"/>
        </w:rPr>
        <w:t>β</w:t>
      </w:r>
      <w:r>
        <w:rPr>
          <w:rFonts w:cstheme="minorHAnsi"/>
        </w:rPr>
        <w:t xml:space="preserve"> dagegen 19 nicht. Kennzeichnet die Indizierung (+) die richtig erkannten, aber (-) die falsch interpretierten TS, dann ergibt sich für die prozentualen Verteilungen hinsichtlich </w:t>
      </w:r>
      <w:r>
        <w:t>V</w:t>
      </w:r>
      <w:r w:rsidRPr="0045726B">
        <w:rPr>
          <w:rFonts w:cstheme="minorHAnsi"/>
          <w:vertAlign w:val="subscript"/>
        </w:rPr>
        <w:t>α</w:t>
      </w:r>
      <w:r>
        <w:rPr>
          <w:rFonts w:cstheme="minorHAnsi"/>
          <w:vertAlign w:val="subscript"/>
        </w:rPr>
        <w:t xml:space="preserve"> </w:t>
      </w:r>
      <w:r>
        <w:t>und V</w:t>
      </w:r>
      <w:r w:rsidRPr="0045726B">
        <w:rPr>
          <w:rFonts w:cstheme="minorHAnsi"/>
          <w:vertAlign w:val="subscript"/>
        </w:rPr>
        <w:t>β</w:t>
      </w:r>
      <w:r>
        <w:rPr>
          <w:rFonts w:cstheme="minorHAnsi"/>
          <w:vertAlign w:val="subscript"/>
        </w:rPr>
        <w:t xml:space="preserve"> </w:t>
      </w:r>
      <w:r>
        <w:rPr>
          <w:rFonts w:cstheme="minorHAnsi"/>
        </w:rPr>
        <w:t xml:space="preserve">die </w:t>
      </w:r>
      <w:r w:rsidR="009904D4">
        <w:rPr>
          <w:rFonts w:cstheme="minorHAnsi"/>
        </w:rPr>
        <w:t>Zusammenstellung:</w:t>
      </w:r>
    </w:p>
    <w:p w14:paraId="1D25FC8C" w14:textId="4A1E99B3" w:rsidR="009904D4" w:rsidRDefault="009904D4" w:rsidP="0080396A">
      <m:oMath>
        <m:sSub>
          <m:sSubPr>
            <m:ctrlPr>
              <w:rPr>
                <w:rFonts w:ascii="Cambria Math" w:hAnsi="Cambria Math"/>
                <w:i/>
              </w:rPr>
            </m:ctrlPr>
          </m:sSubPr>
          <m:e>
            <m:r>
              <w:rPr>
                <w:rFonts w:ascii="Cambria Math" w:hAnsi="Cambria Math"/>
              </w:rPr>
              <m:t>P</m:t>
            </m:r>
          </m:e>
          <m:sub>
            <m:r>
              <w:rPr>
                <w:rFonts w:ascii="Cambria Math" w:hAnsi="Cambria Math"/>
              </w:rPr>
              <m:t>+</m:t>
            </m:r>
          </m:sub>
        </m:sSub>
        <m:d>
          <m:dPr>
            <m:ctrlPr>
              <w:rPr>
                <w:rFonts w:ascii="Cambria Math" w:hAnsi="Cambria Math"/>
                <w:i/>
              </w:rPr>
            </m:ctrlPr>
          </m:dPr>
          <m:e>
            <m:r>
              <w:rPr>
                <w:rFonts w:ascii="Cambria Math" w:hAnsi="Cambria Math"/>
              </w:rPr>
              <m:t>α</m:t>
            </m:r>
          </m:e>
        </m:d>
        <m:r>
          <w:rPr>
            <w:rFonts w:ascii="Cambria Math" w:hAnsi="Cambria Math"/>
          </w:rPr>
          <m:t>=98 %</m:t>
        </m:r>
      </m:oMath>
      <w:r>
        <w:t xml:space="preserve"> </w:t>
      </w:r>
    </w:p>
    <w:p w14:paraId="4E9E965A" w14:textId="43C018CE" w:rsidR="009904D4" w:rsidRPr="0045726B" w:rsidRDefault="009904D4" w:rsidP="009904D4">
      <m:oMath>
        <m:sSub>
          <m:sSubPr>
            <m:ctrlPr>
              <w:rPr>
                <w:rFonts w:ascii="Cambria Math" w:hAnsi="Cambria Math"/>
                <w:i/>
              </w:rPr>
            </m:ctrlPr>
          </m:sSubPr>
          <m:e>
            <m:r>
              <w:rPr>
                <w:rFonts w:ascii="Cambria Math" w:hAnsi="Cambria Math"/>
              </w:rPr>
              <m:t>P</m:t>
            </m:r>
          </m:e>
          <m:sub>
            <m:r>
              <w:rPr>
                <w:rFonts w:ascii="Cambria Math" w:hAnsi="Cambria Math"/>
              </w:rPr>
              <m:t>-</m:t>
            </m:r>
          </m:sub>
        </m:sSub>
        <m:d>
          <m:dPr>
            <m:ctrlPr>
              <w:rPr>
                <w:rFonts w:ascii="Cambria Math" w:hAnsi="Cambria Math"/>
                <w:i/>
              </w:rPr>
            </m:ctrlPr>
          </m:dPr>
          <m:e>
            <m:r>
              <w:rPr>
                <w:rFonts w:ascii="Cambria Math" w:hAnsi="Cambria Math"/>
              </w:rPr>
              <m:t>α</m:t>
            </m:r>
          </m:e>
        </m:d>
        <m:r>
          <w:rPr>
            <w:rFonts w:ascii="Cambria Math" w:hAnsi="Cambria Math"/>
          </w:rPr>
          <m:t>=2 %</m:t>
        </m:r>
      </m:oMath>
      <w:r>
        <w:t xml:space="preserve"> </w:t>
      </w:r>
    </w:p>
    <w:p w14:paraId="44F77E11" w14:textId="5FF25067" w:rsidR="009904D4" w:rsidRPr="0045726B" w:rsidRDefault="009904D4" w:rsidP="009904D4">
      <m:oMath>
        <m:sSub>
          <m:sSubPr>
            <m:ctrlPr>
              <w:rPr>
                <w:rFonts w:ascii="Cambria Math" w:hAnsi="Cambria Math"/>
                <w:i/>
              </w:rPr>
            </m:ctrlPr>
          </m:sSubPr>
          <m:e>
            <m:r>
              <w:rPr>
                <w:rFonts w:ascii="Cambria Math" w:hAnsi="Cambria Math"/>
              </w:rPr>
              <m:t>P</m:t>
            </m:r>
          </m:e>
          <m:sub>
            <m:r>
              <w:rPr>
                <w:rFonts w:ascii="Cambria Math" w:hAnsi="Cambria Math"/>
              </w:rPr>
              <m:t>+</m:t>
            </m:r>
          </m:sub>
        </m:sSub>
        <m:d>
          <m:dPr>
            <m:ctrlPr>
              <w:rPr>
                <w:rFonts w:ascii="Cambria Math" w:hAnsi="Cambria Math"/>
                <w:i/>
              </w:rPr>
            </m:ctrlPr>
          </m:dPr>
          <m:e>
            <m:r>
              <w:rPr>
                <w:rFonts w:ascii="Cambria Math" w:hAnsi="Cambria Math"/>
              </w:rPr>
              <m:t>β</m:t>
            </m:r>
          </m:e>
        </m:d>
        <m:r>
          <w:rPr>
            <w:rFonts w:ascii="Cambria Math" w:hAnsi="Cambria Math"/>
          </w:rPr>
          <m:t>=86 %</m:t>
        </m:r>
      </m:oMath>
      <w:r>
        <w:t xml:space="preserve"> </w:t>
      </w:r>
    </w:p>
    <w:p w14:paraId="7D3D2DC6" w14:textId="627FC474" w:rsidR="009904D4" w:rsidRDefault="009904D4" w:rsidP="009904D4">
      <m:oMath>
        <m:sSub>
          <m:sSubPr>
            <m:ctrlPr>
              <w:rPr>
                <w:rFonts w:ascii="Cambria Math" w:hAnsi="Cambria Math"/>
                <w:i/>
              </w:rPr>
            </m:ctrlPr>
          </m:sSubPr>
          <m:e>
            <m:r>
              <w:rPr>
                <w:rFonts w:ascii="Cambria Math" w:hAnsi="Cambria Math"/>
              </w:rPr>
              <m:t>P</m:t>
            </m:r>
          </m:e>
          <m:sub>
            <m:r>
              <w:rPr>
                <w:rFonts w:ascii="Cambria Math" w:hAnsi="Cambria Math"/>
              </w:rPr>
              <m:t>-</m:t>
            </m:r>
          </m:sub>
        </m:sSub>
        <m:d>
          <m:dPr>
            <m:ctrlPr>
              <w:rPr>
                <w:rFonts w:ascii="Cambria Math" w:hAnsi="Cambria Math"/>
                <w:i/>
              </w:rPr>
            </m:ctrlPr>
          </m:dPr>
          <m:e>
            <m:r>
              <w:rPr>
                <w:rFonts w:ascii="Cambria Math" w:hAnsi="Cambria Math"/>
              </w:rPr>
              <m:t>β</m:t>
            </m:r>
          </m:e>
        </m:d>
        <m:r>
          <w:rPr>
            <w:rFonts w:ascii="Cambria Math" w:hAnsi="Cambria Math"/>
          </w:rPr>
          <m:t>=14 %</m:t>
        </m:r>
      </m:oMath>
      <w:r>
        <w:t xml:space="preserve"> </w:t>
      </w:r>
    </w:p>
    <w:p w14:paraId="5AA07526" w14:textId="6D9F0583" w:rsidR="009904D4" w:rsidRDefault="009904D4" w:rsidP="009904D4">
      <w:r>
        <w:t xml:space="preserve">Aus diesem Ergebnis geht unmittelbar hervor, dass die Eindeutigkeit der TS-Aufnahmen auch rekursiv nahezu völlig garantiert ist. Ein anderes Argument für diese Eindeutigkeit kann aus folgender Überlegung empirisch gewonnen werden: Wäre die TS – entgegen der Erfahrung einer Bandfilterung in verschiedenen Tonfrequenzbereichen – doch nur eine stochastische Folge von Störschwingungen, in welche psychophysisch aufgrund der gegebenen Erwartungssituation irgendein Inhalt interpretiert wird, dann muss auch dann eine virtuelle TS-Information erscheinen, wenn die Passagen zeitlich umgekehrt werden, also wenn die Wiedergabe mit rückwärts laufendem Tonband erfolgte. Derartige Versuche sind mit der Speichermaschine im DFK-Labor III möglich (Schaltung Tab II). Durchgeführt wurde dies am 31.01.1969 und am 13.03.1969, da die Aufnahmen von V17 zwischen dem 08.12.1968 und 26.01.1969 das Speicherband der RV-Maschine doppelseitig füllten und noch nicht gelöscht waren. Es konnte in keiner zeitlich umgekehrten Passage eine wie auch immer geschaffene Textinformation erkannt werden, so dass durch dieses Versuchsergebnis der psychophysische Effekt ausgeklammert und die Realität der TS nochmals erwiesen wurde. Zum Abschluss sollen alle TS-Namen aufgeführt werden, welche während der bisherigen Versuche im Zusammenhang mit </w:t>
      </w:r>
      <w:r>
        <w:lastRenderedPageBreak/>
        <w:t>Satzanfängen wie „Ich bin“ oder „Hier ist“, bzw. „Jetzt spricht“ auftraten. Die Bezifferung (f), (h), (</w:t>
      </w:r>
      <w:proofErr w:type="spellStart"/>
      <w:r>
        <w:t>gh</w:t>
      </w:r>
      <w:proofErr w:type="spellEnd"/>
      <w:r>
        <w:t>), (3) und (u) bedeuten</w:t>
      </w:r>
    </w:p>
    <w:p w14:paraId="08A36349" w14:textId="7702DDD1" w:rsidR="009904D4" w:rsidRDefault="009904D4" w:rsidP="009904D4">
      <w:r>
        <w:t>(g): Persönlich nur G. bekannt</w:t>
      </w:r>
    </w:p>
    <w:p w14:paraId="14396FF5" w14:textId="04402826" w:rsidR="009904D4" w:rsidRDefault="009904D4" w:rsidP="009904D4">
      <w:r>
        <w:t>(h): Persönlich nur H. bekannt</w:t>
      </w:r>
    </w:p>
    <w:p w14:paraId="2C50E5F0" w14:textId="7EC75F1C" w:rsidR="009904D4" w:rsidRDefault="009904D4" w:rsidP="009904D4">
      <w:r>
        <w:t>(</w:t>
      </w:r>
      <w:proofErr w:type="spellStart"/>
      <w:r>
        <w:t>gh</w:t>
      </w:r>
      <w:proofErr w:type="spellEnd"/>
      <w:r>
        <w:t>): Beiden persönlich bekannt</w:t>
      </w:r>
    </w:p>
    <w:p w14:paraId="7D89CC49" w14:textId="4198A198" w:rsidR="009904D4" w:rsidRDefault="009904D4" w:rsidP="009904D4">
      <w:r>
        <w:t>(3): Namen von Außenstehenden Personen gehört</w:t>
      </w:r>
    </w:p>
    <w:p w14:paraId="177C234E" w14:textId="03249319" w:rsidR="009904D4" w:rsidRDefault="009904D4" w:rsidP="009904D4">
      <w:r>
        <w:t>(u): Beiden unbekannt.</w:t>
      </w:r>
    </w:p>
    <w:p w14:paraId="2D2BDDFB" w14:textId="4B4DBB28" w:rsidR="009904D4" w:rsidRDefault="009904D4" w:rsidP="009904D4">
      <w:pPr>
        <w:rPr>
          <w:rFonts w:cstheme="minorHAnsi"/>
        </w:rPr>
      </w:pPr>
      <w:r>
        <w:t>(</w:t>
      </w:r>
      <w:proofErr w:type="spellStart"/>
      <w:r>
        <w:t>gh</w:t>
      </w:r>
      <w:proofErr w:type="spellEnd"/>
      <w:r>
        <w:t xml:space="preserve">) Felizitas Kraut (* 17.03.1904, </w:t>
      </w:r>
      <w:r>
        <w:rPr>
          <w:rFonts w:cstheme="minorHAnsi"/>
        </w:rPr>
        <w:t>† 09.12.1957)</w:t>
      </w:r>
    </w:p>
    <w:p w14:paraId="0011CF9E" w14:textId="11638BDA" w:rsidR="009904D4" w:rsidRDefault="009904D4" w:rsidP="009904D4">
      <w:pPr>
        <w:rPr>
          <w:rFonts w:cstheme="minorHAnsi"/>
        </w:rPr>
      </w:pPr>
      <w:r>
        <w:rPr>
          <w:rFonts w:cstheme="minorHAnsi"/>
        </w:rPr>
        <w:t>(</w:t>
      </w:r>
      <w:proofErr w:type="spellStart"/>
      <w:r>
        <w:rPr>
          <w:rFonts w:cstheme="minorHAnsi"/>
        </w:rPr>
        <w:t>gh</w:t>
      </w:r>
      <w:proofErr w:type="spellEnd"/>
      <w:r w:rsidR="004A7116">
        <w:rPr>
          <w:rFonts w:cstheme="minorHAnsi"/>
        </w:rPr>
        <w:t xml:space="preserve">) Hildegard </w:t>
      </w:r>
      <w:proofErr w:type="spellStart"/>
      <w:r w:rsidR="004A7116">
        <w:rPr>
          <w:rFonts w:cstheme="minorHAnsi"/>
        </w:rPr>
        <w:t>Baldy</w:t>
      </w:r>
      <w:proofErr w:type="spellEnd"/>
      <w:r w:rsidR="004A7116">
        <w:rPr>
          <w:rFonts w:cstheme="minorHAnsi"/>
        </w:rPr>
        <w:t xml:space="preserve"> (* 21.08.1892, † 28.07.1959)</w:t>
      </w:r>
    </w:p>
    <w:p w14:paraId="32F8E0F8" w14:textId="3E850EE5"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Margarete Straube, geb. Kraft (*11.07.1896, † 26.12.1959)</w:t>
      </w:r>
    </w:p>
    <w:p w14:paraId="11993113" w14:textId="1DDED678"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Heinrich Heim (*06.02.1890, † 08.12.1964)</w:t>
      </w:r>
    </w:p>
    <w:p w14:paraId="08D67A09" w14:textId="5BFF45B7"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Alex </w:t>
      </w:r>
      <w:proofErr w:type="spellStart"/>
      <w:r>
        <w:rPr>
          <w:rFonts w:cstheme="minorHAnsi"/>
        </w:rPr>
        <w:t>Warneboldt</w:t>
      </w:r>
      <w:proofErr w:type="spellEnd"/>
      <w:r>
        <w:rPr>
          <w:rFonts w:cstheme="minorHAnsi"/>
        </w:rPr>
        <w:t xml:space="preserve"> (*07.06.1877, † 17.04.1964)</w:t>
      </w:r>
    </w:p>
    <w:p w14:paraId="6B225ECF" w14:textId="7A7F4AEE"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Emma Schmidt, geb. Heim († 14.04.1962)</w:t>
      </w:r>
    </w:p>
    <w:p w14:paraId="006A7763" w14:textId="49D4E7F3"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w:t>
      </w:r>
      <w:proofErr w:type="spellStart"/>
      <w:r>
        <w:rPr>
          <w:rFonts w:cstheme="minorHAnsi"/>
        </w:rPr>
        <w:t>Gizette</w:t>
      </w:r>
      <w:proofErr w:type="spellEnd"/>
      <w:r>
        <w:rPr>
          <w:rFonts w:cstheme="minorHAnsi"/>
        </w:rPr>
        <w:t xml:space="preserve"> (?) Braunwald, geb. Heim († 04.05.1953)</w:t>
      </w:r>
    </w:p>
    <w:p w14:paraId="07D32215" w14:textId="4115CD32" w:rsidR="004A7116" w:rsidRDefault="004A7116" w:rsidP="009904D4">
      <w:pPr>
        <w:rPr>
          <w:rFonts w:cstheme="minorHAnsi"/>
        </w:rPr>
      </w:pPr>
      <w:r>
        <w:rPr>
          <w:rFonts w:cstheme="minorHAnsi"/>
        </w:rPr>
        <w:t xml:space="preserve">(h) Luise </w:t>
      </w:r>
      <w:proofErr w:type="spellStart"/>
      <w:r>
        <w:rPr>
          <w:rFonts w:cstheme="minorHAnsi"/>
        </w:rPr>
        <w:t>Warneboldt</w:t>
      </w:r>
      <w:proofErr w:type="spellEnd"/>
      <w:r>
        <w:rPr>
          <w:rFonts w:cstheme="minorHAnsi"/>
        </w:rPr>
        <w:t xml:space="preserve"> († 26.05.1932)</w:t>
      </w:r>
    </w:p>
    <w:p w14:paraId="7C6DD9EB" w14:textId="6CA054CC" w:rsidR="004A7116" w:rsidRDefault="004A7116" w:rsidP="009904D4">
      <w:pPr>
        <w:rPr>
          <w:rFonts w:cstheme="minorHAnsi"/>
        </w:rPr>
      </w:pPr>
      <w:r>
        <w:rPr>
          <w:rFonts w:cstheme="minorHAnsi"/>
        </w:rPr>
        <w:t>(g) Klaus Straube (* 09.07.1924, † 24./25.04.1945)</w:t>
      </w:r>
    </w:p>
    <w:p w14:paraId="5DE204B4" w14:textId="45F079A3" w:rsidR="004A7116" w:rsidRDefault="004A7116" w:rsidP="009904D4">
      <w:pPr>
        <w:rPr>
          <w:rFonts w:cstheme="minorHAnsi"/>
        </w:rPr>
      </w:pPr>
      <w:r>
        <w:rPr>
          <w:rFonts w:cstheme="minorHAnsi"/>
        </w:rPr>
        <w:t xml:space="preserve">(h) Helmut </w:t>
      </w:r>
      <w:proofErr w:type="spellStart"/>
      <w:r>
        <w:rPr>
          <w:rFonts w:cstheme="minorHAnsi"/>
        </w:rPr>
        <w:t>Brusatis</w:t>
      </w:r>
      <w:proofErr w:type="spellEnd"/>
    </w:p>
    <w:p w14:paraId="35773982" w14:textId="46196CA7" w:rsidR="004A7116" w:rsidRDefault="004A7116" w:rsidP="009904D4">
      <w:pPr>
        <w:rPr>
          <w:rFonts w:cstheme="minorHAnsi"/>
        </w:rPr>
      </w:pPr>
      <w:r>
        <w:rPr>
          <w:rFonts w:cstheme="minorHAnsi"/>
        </w:rPr>
        <w:t>(h) Edita Berthold</w:t>
      </w:r>
    </w:p>
    <w:p w14:paraId="586A2785" w14:textId="72D6E656" w:rsidR="004A7116" w:rsidRDefault="004A7116" w:rsidP="009904D4">
      <w:pPr>
        <w:rPr>
          <w:rFonts w:cstheme="minorHAnsi"/>
        </w:rPr>
      </w:pPr>
      <w:r>
        <w:rPr>
          <w:rFonts w:cstheme="minorHAnsi"/>
        </w:rPr>
        <w:t xml:space="preserve">(h) Gertrud </w:t>
      </w:r>
      <w:proofErr w:type="spellStart"/>
      <w:r>
        <w:rPr>
          <w:rFonts w:cstheme="minorHAnsi"/>
        </w:rPr>
        <w:t>Bertkes</w:t>
      </w:r>
      <w:proofErr w:type="spellEnd"/>
    </w:p>
    <w:p w14:paraId="394F5499" w14:textId="76CF3300" w:rsidR="004A7116" w:rsidRDefault="004A7116" w:rsidP="009904D4">
      <w:pPr>
        <w:rPr>
          <w:rFonts w:cstheme="minorHAnsi"/>
        </w:rPr>
      </w:pPr>
      <w:r>
        <w:rPr>
          <w:rFonts w:cstheme="minorHAnsi"/>
        </w:rPr>
        <w:t>(h) Helga Neu</w:t>
      </w:r>
    </w:p>
    <w:p w14:paraId="05E48EEA" w14:textId="2F130748"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K.R. </w:t>
      </w:r>
      <w:proofErr w:type="spellStart"/>
      <w:r>
        <w:rPr>
          <w:rFonts w:cstheme="minorHAnsi"/>
        </w:rPr>
        <w:t>Kallefleisch</w:t>
      </w:r>
      <w:proofErr w:type="spellEnd"/>
      <w:r>
        <w:rPr>
          <w:rFonts w:cstheme="minorHAnsi"/>
        </w:rPr>
        <w:t xml:space="preserve"> (* 26.01.1925, † 01.08.1960)</w:t>
      </w:r>
    </w:p>
    <w:p w14:paraId="080B1141" w14:textId="40B61D6F"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Wilhelm </w:t>
      </w:r>
      <w:proofErr w:type="spellStart"/>
      <w:r>
        <w:rPr>
          <w:rFonts w:cstheme="minorHAnsi"/>
        </w:rPr>
        <w:t>Klüsener</w:t>
      </w:r>
      <w:proofErr w:type="spellEnd"/>
      <w:r>
        <w:rPr>
          <w:rFonts w:cstheme="minorHAnsi"/>
        </w:rPr>
        <w:t xml:space="preserve"> († 24.03.1966)</w:t>
      </w:r>
    </w:p>
    <w:p w14:paraId="25940012" w14:textId="6A63088D"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Alfred Noffke (* 22.02., † 18.07.1966)</w:t>
      </w:r>
    </w:p>
    <w:p w14:paraId="744BEDD9" w14:textId="5B208F90"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Elisabeth Haare</w:t>
      </w:r>
    </w:p>
    <w:p w14:paraId="0B3080ED" w14:textId="0ACBE890"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w:t>
      </w:r>
      <w:proofErr w:type="spellStart"/>
      <w:r>
        <w:rPr>
          <w:rFonts w:cstheme="minorHAnsi"/>
        </w:rPr>
        <w:t>Margott</w:t>
      </w:r>
      <w:proofErr w:type="spellEnd"/>
      <w:r>
        <w:rPr>
          <w:rFonts w:cstheme="minorHAnsi"/>
        </w:rPr>
        <w:t xml:space="preserve"> </w:t>
      </w:r>
      <w:proofErr w:type="spellStart"/>
      <w:r>
        <w:rPr>
          <w:rFonts w:cstheme="minorHAnsi"/>
        </w:rPr>
        <w:t>Küchemann</w:t>
      </w:r>
      <w:proofErr w:type="spellEnd"/>
      <w:r>
        <w:rPr>
          <w:rFonts w:cstheme="minorHAnsi"/>
        </w:rPr>
        <w:t>, geb. Bayer (* 23.02.1930, † 12.09.1965)</w:t>
      </w:r>
    </w:p>
    <w:p w14:paraId="4BA59FF9" w14:textId="12E832B3"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Henni </w:t>
      </w:r>
      <w:proofErr w:type="spellStart"/>
      <w:r>
        <w:rPr>
          <w:rFonts w:cstheme="minorHAnsi"/>
        </w:rPr>
        <w:t>Haage</w:t>
      </w:r>
      <w:proofErr w:type="spellEnd"/>
      <w:r>
        <w:rPr>
          <w:rFonts w:cstheme="minorHAnsi"/>
        </w:rPr>
        <w:t xml:space="preserve"> (* 28.04. † 04.04.1966)</w:t>
      </w:r>
    </w:p>
    <w:p w14:paraId="70EDB11A" w14:textId="04080DC2" w:rsidR="004A7116" w:rsidRDefault="004A7116" w:rsidP="009904D4">
      <w:pPr>
        <w:rPr>
          <w:rFonts w:cstheme="minorHAnsi"/>
        </w:rPr>
      </w:pPr>
      <w:r>
        <w:rPr>
          <w:rFonts w:cstheme="minorHAnsi"/>
        </w:rPr>
        <w:t xml:space="preserve">(h) Fr. </w:t>
      </w:r>
      <w:proofErr w:type="spellStart"/>
      <w:r>
        <w:rPr>
          <w:rFonts w:cstheme="minorHAnsi"/>
        </w:rPr>
        <w:t>Liebusch</w:t>
      </w:r>
      <w:proofErr w:type="spellEnd"/>
      <w:r>
        <w:rPr>
          <w:rFonts w:cstheme="minorHAnsi"/>
        </w:rPr>
        <w:t xml:space="preserve"> († 13.03.1962)</w:t>
      </w:r>
    </w:p>
    <w:p w14:paraId="4404882B" w14:textId="3DAC84CF"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Lotte Klett (* 29.08.1913, † 19.12.1963)</w:t>
      </w:r>
    </w:p>
    <w:p w14:paraId="1E6FC148" w14:textId="747AAEFC" w:rsidR="004A7116" w:rsidRDefault="004A7116" w:rsidP="009904D4">
      <w:pPr>
        <w:rPr>
          <w:rFonts w:cstheme="minorHAnsi"/>
        </w:rPr>
      </w:pPr>
      <w:r>
        <w:rPr>
          <w:rFonts w:cstheme="minorHAnsi"/>
        </w:rPr>
        <w:t xml:space="preserve">(g) </w:t>
      </w:r>
      <w:proofErr w:type="spellStart"/>
      <w:r>
        <w:rPr>
          <w:rFonts w:cstheme="minorHAnsi"/>
        </w:rPr>
        <w:t>Ursulla</w:t>
      </w:r>
      <w:proofErr w:type="spellEnd"/>
    </w:p>
    <w:p w14:paraId="2197FABA" w14:textId="65D581DF" w:rsidR="004A7116" w:rsidRDefault="004A7116" w:rsidP="009904D4">
      <w:pPr>
        <w:rPr>
          <w:rFonts w:cstheme="minorHAnsi"/>
        </w:rPr>
      </w:pPr>
      <w:r>
        <w:rPr>
          <w:rFonts w:cstheme="minorHAnsi"/>
        </w:rPr>
        <w:t xml:space="preserve">(g) Gerhard </w:t>
      </w:r>
      <w:proofErr w:type="spellStart"/>
      <w:r>
        <w:rPr>
          <w:rFonts w:cstheme="minorHAnsi"/>
        </w:rPr>
        <w:t>Gotzka</w:t>
      </w:r>
      <w:proofErr w:type="spellEnd"/>
      <w:r>
        <w:rPr>
          <w:rFonts w:cstheme="minorHAnsi"/>
        </w:rPr>
        <w:t xml:space="preserve"> (*16.08.1920, </w:t>
      </w:r>
      <w:proofErr w:type="gramStart"/>
      <w:r>
        <w:rPr>
          <w:rFonts w:cstheme="minorHAnsi"/>
        </w:rPr>
        <w:t>† ?</w:t>
      </w:r>
      <w:proofErr w:type="gramEnd"/>
      <w:r>
        <w:rPr>
          <w:rFonts w:cstheme="minorHAnsi"/>
        </w:rPr>
        <w:t>)</w:t>
      </w:r>
    </w:p>
    <w:p w14:paraId="4AE43E9F" w14:textId="480FC829" w:rsidR="004A7116" w:rsidRDefault="004A7116" w:rsidP="009904D4">
      <w:pPr>
        <w:rPr>
          <w:rFonts w:cstheme="minorHAnsi"/>
        </w:rPr>
      </w:pPr>
      <w:r>
        <w:rPr>
          <w:rFonts w:cstheme="minorHAnsi"/>
        </w:rPr>
        <w:t xml:space="preserve">(g) Josef </w:t>
      </w:r>
      <w:proofErr w:type="spellStart"/>
      <w:r>
        <w:rPr>
          <w:rFonts w:cstheme="minorHAnsi"/>
        </w:rPr>
        <w:t>Gotzka</w:t>
      </w:r>
      <w:proofErr w:type="spellEnd"/>
    </w:p>
    <w:p w14:paraId="207EB113" w14:textId="2F57EE1D" w:rsidR="004A7116" w:rsidRDefault="004A7116" w:rsidP="009904D4">
      <w:pPr>
        <w:rPr>
          <w:rFonts w:cstheme="minorHAnsi"/>
        </w:rPr>
      </w:pPr>
      <w:r>
        <w:rPr>
          <w:rFonts w:cstheme="minorHAnsi"/>
        </w:rPr>
        <w:t>(</w:t>
      </w:r>
      <w:proofErr w:type="spellStart"/>
      <w:r>
        <w:rPr>
          <w:rFonts w:cstheme="minorHAnsi"/>
        </w:rPr>
        <w:t>gh</w:t>
      </w:r>
      <w:proofErr w:type="spellEnd"/>
      <w:r>
        <w:rPr>
          <w:rFonts w:cstheme="minorHAnsi"/>
        </w:rPr>
        <w:t xml:space="preserve">) Anna </w:t>
      </w:r>
      <w:proofErr w:type="spellStart"/>
      <w:r>
        <w:rPr>
          <w:rFonts w:cstheme="minorHAnsi"/>
        </w:rPr>
        <w:t>Gotzka</w:t>
      </w:r>
      <w:proofErr w:type="spellEnd"/>
    </w:p>
    <w:p w14:paraId="5B56A6CD" w14:textId="12A0ED1B" w:rsidR="004A7116" w:rsidRDefault="004A7116" w:rsidP="009904D4">
      <w:pPr>
        <w:rPr>
          <w:rFonts w:cstheme="minorHAnsi"/>
        </w:rPr>
      </w:pPr>
      <w:r>
        <w:rPr>
          <w:rFonts w:cstheme="minorHAnsi"/>
        </w:rPr>
        <w:lastRenderedPageBreak/>
        <w:t>(h) Willi Ziercke</w:t>
      </w:r>
    </w:p>
    <w:p w14:paraId="42B4DA9B" w14:textId="11F3BD25" w:rsidR="004A7116" w:rsidRDefault="004A7116" w:rsidP="009904D4">
      <w:pPr>
        <w:rPr>
          <w:rFonts w:cstheme="minorHAnsi"/>
        </w:rPr>
      </w:pPr>
      <w:r>
        <w:rPr>
          <w:rFonts w:cstheme="minorHAnsi"/>
        </w:rPr>
        <w:t>(3) Oswald Heinz († 26.03.1965)</w:t>
      </w:r>
    </w:p>
    <w:p w14:paraId="4EABECB6" w14:textId="12BCA9D0" w:rsidR="004A7116" w:rsidRDefault="004A7116" w:rsidP="009904D4">
      <w:pPr>
        <w:rPr>
          <w:rFonts w:cstheme="minorHAnsi"/>
        </w:rPr>
      </w:pPr>
      <w:r>
        <w:rPr>
          <w:rFonts w:cstheme="minorHAnsi"/>
        </w:rPr>
        <w:t>(h) Herbert Zick</w:t>
      </w:r>
    </w:p>
    <w:p w14:paraId="6ACB4828" w14:textId="2EE89C41" w:rsidR="004A7116" w:rsidRDefault="004A7116" w:rsidP="009904D4">
      <w:pPr>
        <w:rPr>
          <w:rFonts w:cstheme="minorHAnsi"/>
        </w:rPr>
      </w:pPr>
      <w:r>
        <w:rPr>
          <w:rFonts w:cstheme="minorHAnsi"/>
        </w:rPr>
        <w:t>(h) Hans Lehmann</w:t>
      </w:r>
    </w:p>
    <w:p w14:paraId="2CBF2449" w14:textId="52007367" w:rsidR="004A7116" w:rsidRDefault="004A7116" w:rsidP="009904D4">
      <w:pPr>
        <w:rPr>
          <w:rFonts w:cstheme="minorHAnsi"/>
        </w:rPr>
      </w:pPr>
      <w:r>
        <w:rPr>
          <w:rFonts w:cstheme="minorHAnsi"/>
        </w:rPr>
        <w:t>(u) Franz (?)</w:t>
      </w:r>
    </w:p>
    <w:p w14:paraId="76581F64" w14:textId="3FA2969B" w:rsidR="004A7116" w:rsidRDefault="004A7116" w:rsidP="009904D4">
      <w:pPr>
        <w:rPr>
          <w:rFonts w:cstheme="minorHAnsi"/>
        </w:rPr>
      </w:pPr>
      <w:r>
        <w:rPr>
          <w:rFonts w:cstheme="minorHAnsi"/>
        </w:rPr>
        <w:t xml:space="preserve">(3) Martha </w:t>
      </w:r>
      <w:proofErr w:type="spellStart"/>
      <w:r>
        <w:rPr>
          <w:rFonts w:cstheme="minorHAnsi"/>
        </w:rPr>
        <w:t>Szibulla</w:t>
      </w:r>
      <w:proofErr w:type="spellEnd"/>
    </w:p>
    <w:p w14:paraId="5B7897D7" w14:textId="5C9200A3" w:rsidR="004A7116" w:rsidRPr="004A7116" w:rsidRDefault="004A7116" w:rsidP="009904D4">
      <w:pPr>
        <w:rPr>
          <w:rFonts w:cstheme="minorHAnsi"/>
          <w:lang w:val="en-US"/>
        </w:rPr>
      </w:pPr>
      <w:r w:rsidRPr="004A7116">
        <w:rPr>
          <w:rFonts w:cstheme="minorHAnsi"/>
          <w:lang w:val="en-US"/>
        </w:rPr>
        <w:t>(u) Bob Howard (</w:t>
      </w:r>
      <w:r>
        <w:rPr>
          <w:rFonts w:cstheme="minorHAnsi"/>
          <w:lang w:val="en-US"/>
        </w:rPr>
        <w:t>?)</w:t>
      </w:r>
    </w:p>
    <w:p w14:paraId="13F62F4A" w14:textId="682F6087" w:rsidR="004A7116" w:rsidRDefault="004A7116" w:rsidP="009904D4">
      <w:pPr>
        <w:rPr>
          <w:rFonts w:cstheme="minorHAnsi"/>
          <w:lang w:val="en-US"/>
        </w:rPr>
      </w:pPr>
      <w:r w:rsidRPr="004A7116">
        <w:rPr>
          <w:rFonts w:cstheme="minorHAnsi"/>
          <w:lang w:val="en-US"/>
        </w:rPr>
        <w:t>(u) Tabasco (?)</w:t>
      </w:r>
    </w:p>
    <w:p w14:paraId="7C9709C9" w14:textId="77227003" w:rsidR="004A7116" w:rsidRDefault="004A7116" w:rsidP="009904D4">
      <w:pPr>
        <w:rPr>
          <w:rFonts w:cstheme="minorHAnsi"/>
          <w:lang w:val="en-US"/>
        </w:rPr>
      </w:pPr>
      <w:r>
        <w:rPr>
          <w:rFonts w:cstheme="minorHAnsi"/>
          <w:lang w:val="en-US"/>
        </w:rPr>
        <w:t>(u) Anton (?)</w:t>
      </w:r>
    </w:p>
    <w:p w14:paraId="7F302C35" w14:textId="729F744A" w:rsidR="004A7116" w:rsidRDefault="004A7116" w:rsidP="009904D4">
      <w:pPr>
        <w:rPr>
          <w:rFonts w:cstheme="minorHAnsi"/>
          <w:lang w:val="en-US"/>
        </w:rPr>
      </w:pPr>
      <w:r>
        <w:rPr>
          <w:rFonts w:cstheme="minorHAnsi"/>
          <w:lang w:val="en-US"/>
        </w:rPr>
        <w:t xml:space="preserve">(h) Frau </w:t>
      </w:r>
      <w:proofErr w:type="spellStart"/>
      <w:r>
        <w:rPr>
          <w:rFonts w:cstheme="minorHAnsi"/>
          <w:lang w:val="en-US"/>
        </w:rPr>
        <w:t>Heidchen</w:t>
      </w:r>
      <w:proofErr w:type="spellEnd"/>
    </w:p>
    <w:p w14:paraId="6A3D226F" w14:textId="249EA84A" w:rsidR="004A7116" w:rsidRDefault="004A7116" w:rsidP="009904D4">
      <w:pPr>
        <w:rPr>
          <w:rFonts w:cstheme="minorHAnsi"/>
          <w:lang w:val="en-US"/>
        </w:rPr>
      </w:pPr>
      <w:r>
        <w:rPr>
          <w:rFonts w:cstheme="minorHAnsi"/>
          <w:lang w:val="en-US"/>
        </w:rPr>
        <w:t xml:space="preserve">(g) </w:t>
      </w:r>
      <w:proofErr w:type="spellStart"/>
      <w:r w:rsidR="002127FB">
        <w:rPr>
          <w:rFonts w:cstheme="minorHAnsi"/>
          <w:lang w:val="en-US"/>
        </w:rPr>
        <w:t>Tante</w:t>
      </w:r>
      <w:proofErr w:type="spellEnd"/>
      <w:r w:rsidR="002127FB">
        <w:rPr>
          <w:rFonts w:cstheme="minorHAnsi"/>
          <w:lang w:val="en-US"/>
        </w:rPr>
        <w:t xml:space="preserve"> Hedwig</w:t>
      </w:r>
    </w:p>
    <w:p w14:paraId="75AAF08D" w14:textId="51154550" w:rsidR="002127FB" w:rsidRDefault="002127FB" w:rsidP="009904D4">
      <w:pPr>
        <w:rPr>
          <w:rFonts w:cstheme="minorHAnsi"/>
          <w:lang w:val="en-US"/>
        </w:rPr>
      </w:pPr>
      <w:r>
        <w:rPr>
          <w:rFonts w:cstheme="minorHAnsi"/>
          <w:lang w:val="en-US"/>
        </w:rPr>
        <w:t xml:space="preserve">(u) Hermann </w:t>
      </w:r>
      <w:proofErr w:type="spellStart"/>
      <w:r>
        <w:rPr>
          <w:rFonts w:cstheme="minorHAnsi"/>
          <w:lang w:val="en-US"/>
        </w:rPr>
        <w:t>Hauffe</w:t>
      </w:r>
      <w:proofErr w:type="spellEnd"/>
      <w:r>
        <w:rPr>
          <w:rFonts w:cstheme="minorHAnsi"/>
          <w:lang w:val="en-US"/>
        </w:rPr>
        <w:t>(?)</w:t>
      </w:r>
    </w:p>
    <w:p w14:paraId="381101FA" w14:textId="4564D589" w:rsidR="002127FB" w:rsidRDefault="002127FB" w:rsidP="009904D4">
      <w:pPr>
        <w:rPr>
          <w:rFonts w:cstheme="minorHAnsi"/>
          <w:lang w:val="en-US"/>
        </w:rPr>
      </w:pPr>
      <w:r>
        <w:rPr>
          <w:rFonts w:cstheme="minorHAnsi"/>
          <w:lang w:val="en-US"/>
        </w:rPr>
        <w:t>(h) Edwin Burghardt</w:t>
      </w:r>
    </w:p>
    <w:p w14:paraId="4860C681" w14:textId="04E034C9" w:rsidR="002127FB" w:rsidRDefault="002127FB" w:rsidP="009904D4">
      <w:pPr>
        <w:rPr>
          <w:rFonts w:cstheme="minorHAnsi"/>
          <w:lang w:val="en-US"/>
        </w:rPr>
      </w:pPr>
      <w:r>
        <w:rPr>
          <w:rFonts w:cstheme="minorHAnsi"/>
          <w:lang w:val="en-US"/>
        </w:rPr>
        <w:t xml:space="preserve">(u) Frau </w:t>
      </w:r>
      <w:proofErr w:type="spellStart"/>
      <w:r>
        <w:rPr>
          <w:rFonts w:cstheme="minorHAnsi"/>
          <w:lang w:val="en-US"/>
        </w:rPr>
        <w:t>Wertlich</w:t>
      </w:r>
      <w:proofErr w:type="spellEnd"/>
      <w:r>
        <w:rPr>
          <w:rFonts w:cstheme="minorHAnsi"/>
          <w:lang w:val="en-US"/>
        </w:rPr>
        <w:t xml:space="preserve"> (?)</w:t>
      </w:r>
    </w:p>
    <w:p w14:paraId="2855B35A" w14:textId="05592DF2" w:rsidR="002127FB" w:rsidRDefault="002127FB" w:rsidP="009904D4">
      <w:pPr>
        <w:rPr>
          <w:rFonts w:cstheme="minorHAnsi"/>
          <w:lang w:val="en-US"/>
        </w:rPr>
      </w:pPr>
      <w:r>
        <w:rPr>
          <w:rFonts w:cstheme="minorHAnsi"/>
          <w:lang w:val="en-US"/>
        </w:rPr>
        <w:t>(h) Werner Bamberg</w:t>
      </w:r>
    </w:p>
    <w:p w14:paraId="49445E2D" w14:textId="089C4849" w:rsidR="002127FB" w:rsidRDefault="002127FB" w:rsidP="009904D4">
      <w:pPr>
        <w:rPr>
          <w:rFonts w:cstheme="minorHAnsi"/>
          <w:lang w:val="en-US"/>
        </w:rPr>
      </w:pPr>
      <w:r>
        <w:rPr>
          <w:rFonts w:cstheme="minorHAnsi"/>
          <w:lang w:val="en-US"/>
        </w:rPr>
        <w:t xml:space="preserve">(h) Joachim </w:t>
      </w:r>
      <w:proofErr w:type="spellStart"/>
      <w:r>
        <w:rPr>
          <w:rFonts w:cstheme="minorHAnsi"/>
          <w:lang w:val="en-US"/>
        </w:rPr>
        <w:t>Tönnigs</w:t>
      </w:r>
      <w:proofErr w:type="spellEnd"/>
    </w:p>
    <w:p w14:paraId="6E8DCE51" w14:textId="5FC4A661" w:rsidR="002127FB" w:rsidRDefault="002127FB" w:rsidP="009904D4">
      <w:pPr>
        <w:rPr>
          <w:rFonts w:cstheme="minorHAnsi"/>
          <w:lang w:val="en-US"/>
        </w:rPr>
      </w:pPr>
      <w:r>
        <w:rPr>
          <w:rFonts w:cstheme="minorHAnsi"/>
          <w:lang w:val="en-US"/>
        </w:rPr>
        <w:t xml:space="preserve">(h) </w:t>
      </w:r>
      <w:proofErr w:type="spellStart"/>
      <w:r>
        <w:rPr>
          <w:rFonts w:cstheme="minorHAnsi"/>
          <w:lang w:val="en-US"/>
        </w:rPr>
        <w:t>Jecko</w:t>
      </w:r>
      <w:proofErr w:type="spellEnd"/>
      <w:r>
        <w:rPr>
          <w:rFonts w:cstheme="minorHAnsi"/>
          <w:lang w:val="en-US"/>
        </w:rPr>
        <w:t xml:space="preserve"> Schmidt</w:t>
      </w:r>
    </w:p>
    <w:p w14:paraId="162FD08D" w14:textId="733959E6" w:rsidR="002127FB" w:rsidRDefault="002127FB" w:rsidP="009904D4">
      <w:pPr>
        <w:rPr>
          <w:rFonts w:cstheme="minorHAnsi"/>
          <w:lang w:val="en-US"/>
        </w:rPr>
      </w:pPr>
      <w:r>
        <w:rPr>
          <w:rFonts w:cstheme="minorHAnsi"/>
          <w:lang w:val="en-US"/>
        </w:rPr>
        <w:t xml:space="preserve">(h) </w:t>
      </w:r>
      <w:proofErr w:type="spellStart"/>
      <w:r>
        <w:rPr>
          <w:rFonts w:cstheme="minorHAnsi"/>
          <w:lang w:val="en-US"/>
        </w:rPr>
        <w:t>Boggemühl</w:t>
      </w:r>
      <w:proofErr w:type="spellEnd"/>
    </w:p>
    <w:p w14:paraId="7A3ACE54" w14:textId="46F6C18B" w:rsidR="002127FB" w:rsidRDefault="002127FB" w:rsidP="009904D4">
      <w:pPr>
        <w:rPr>
          <w:rFonts w:cstheme="minorHAnsi"/>
          <w:lang w:val="en-US"/>
        </w:rPr>
      </w:pPr>
      <w:r>
        <w:rPr>
          <w:rFonts w:cstheme="minorHAnsi"/>
          <w:lang w:val="en-US"/>
        </w:rPr>
        <w:t>(h) Simon</w:t>
      </w:r>
    </w:p>
    <w:p w14:paraId="036BDCDF" w14:textId="67D117BD" w:rsidR="002127FB" w:rsidRDefault="002127FB" w:rsidP="009904D4">
      <w:pPr>
        <w:rPr>
          <w:rFonts w:cstheme="minorHAnsi"/>
          <w:lang w:val="en-US"/>
        </w:rPr>
      </w:pPr>
      <w:r>
        <w:rPr>
          <w:rFonts w:cstheme="minorHAnsi"/>
          <w:lang w:val="en-US"/>
        </w:rPr>
        <w:t xml:space="preserve">(h) </w:t>
      </w:r>
      <w:proofErr w:type="spellStart"/>
      <w:r>
        <w:rPr>
          <w:rFonts w:cstheme="minorHAnsi"/>
          <w:lang w:val="en-US"/>
        </w:rPr>
        <w:t>Groteil</w:t>
      </w:r>
      <w:proofErr w:type="spellEnd"/>
    </w:p>
    <w:p w14:paraId="5B88AE76" w14:textId="46CA063D" w:rsidR="002127FB" w:rsidRDefault="002127FB" w:rsidP="009904D4">
      <w:pPr>
        <w:rPr>
          <w:rFonts w:cstheme="minorHAnsi"/>
          <w:lang w:val="en-US"/>
        </w:rPr>
      </w:pPr>
      <w:r>
        <w:rPr>
          <w:rFonts w:cstheme="minorHAnsi"/>
          <w:lang w:val="en-US"/>
        </w:rPr>
        <w:t xml:space="preserve">(u) Eberhard </w:t>
      </w:r>
      <w:proofErr w:type="spellStart"/>
      <w:r>
        <w:rPr>
          <w:rFonts w:cstheme="minorHAnsi"/>
          <w:lang w:val="en-US"/>
        </w:rPr>
        <w:t>deGüll</w:t>
      </w:r>
      <w:proofErr w:type="spellEnd"/>
      <w:r>
        <w:rPr>
          <w:rFonts w:cstheme="minorHAnsi"/>
          <w:lang w:val="en-US"/>
        </w:rPr>
        <w:t xml:space="preserve"> (?)</w:t>
      </w:r>
    </w:p>
    <w:p w14:paraId="4F5E1DC3" w14:textId="692BAC10" w:rsidR="002127FB" w:rsidRDefault="002127FB" w:rsidP="009904D4">
      <w:pPr>
        <w:rPr>
          <w:rFonts w:cstheme="minorHAnsi"/>
          <w:lang w:val="en-US"/>
        </w:rPr>
      </w:pPr>
      <w:r>
        <w:rPr>
          <w:rFonts w:cstheme="minorHAnsi"/>
          <w:lang w:val="en-US"/>
        </w:rPr>
        <w:t>(g) Konrad Scholz</w:t>
      </w:r>
    </w:p>
    <w:p w14:paraId="4B74D44D" w14:textId="2C38C39A" w:rsidR="002127FB" w:rsidRDefault="002127FB" w:rsidP="009904D4">
      <w:pPr>
        <w:rPr>
          <w:rFonts w:cstheme="minorHAnsi"/>
        </w:rPr>
      </w:pPr>
      <w:r>
        <w:rPr>
          <w:rFonts w:cstheme="minorHAnsi"/>
          <w:lang w:val="en-US"/>
        </w:rPr>
        <w:t>(</w:t>
      </w:r>
      <w:proofErr w:type="spellStart"/>
      <w:r>
        <w:rPr>
          <w:rFonts w:cstheme="minorHAnsi"/>
          <w:lang w:val="en-US"/>
        </w:rPr>
        <w:t>gh</w:t>
      </w:r>
      <w:proofErr w:type="spellEnd"/>
      <w:r>
        <w:rPr>
          <w:rFonts w:cstheme="minorHAnsi"/>
          <w:lang w:val="en-US"/>
        </w:rPr>
        <w:t>) Wilhelm Koch (</w:t>
      </w:r>
      <w:r>
        <w:rPr>
          <w:rFonts w:cstheme="minorHAnsi"/>
        </w:rPr>
        <w:t>† 04.11.1968)</w:t>
      </w:r>
    </w:p>
    <w:p w14:paraId="18B4A877" w14:textId="3BEB0997" w:rsidR="002127FB" w:rsidRDefault="002127FB" w:rsidP="009904D4">
      <w:pPr>
        <w:rPr>
          <w:rFonts w:cstheme="minorHAnsi"/>
        </w:rPr>
      </w:pPr>
      <w:r>
        <w:rPr>
          <w:rFonts w:cstheme="minorHAnsi"/>
        </w:rPr>
        <w:t>(</w:t>
      </w:r>
      <w:proofErr w:type="spellStart"/>
      <w:r>
        <w:rPr>
          <w:rFonts w:cstheme="minorHAnsi"/>
        </w:rPr>
        <w:t>gh</w:t>
      </w:r>
      <w:proofErr w:type="spellEnd"/>
      <w:r>
        <w:rPr>
          <w:rFonts w:cstheme="minorHAnsi"/>
        </w:rPr>
        <w:t>) Friedrich Koch († 05.12.1958)</w:t>
      </w:r>
    </w:p>
    <w:p w14:paraId="42DBB880" w14:textId="0241EDC1" w:rsidR="002127FB" w:rsidRDefault="002127FB" w:rsidP="009904D4">
      <w:pPr>
        <w:rPr>
          <w:rFonts w:cstheme="minorHAnsi"/>
        </w:rPr>
      </w:pPr>
    </w:p>
    <w:p w14:paraId="364AC421" w14:textId="657D2636" w:rsidR="002127FB" w:rsidRDefault="002127FB" w:rsidP="009904D4">
      <w:pPr>
        <w:rPr>
          <w:rFonts w:cstheme="minorHAnsi"/>
        </w:rPr>
      </w:pPr>
      <w:r>
        <w:rPr>
          <w:rFonts w:cstheme="minorHAnsi"/>
        </w:rPr>
        <w:t>Vermerk: Hinsichtlich Anton ergab sich am 08.12.1966 als TS-Information †13.11</w:t>
      </w:r>
      <w:r w:rsidR="00B6303D">
        <w:rPr>
          <w:rFonts w:cstheme="minorHAnsi"/>
        </w:rPr>
        <w:t>.? in München</w:t>
      </w:r>
    </w:p>
    <w:p w14:paraId="0D2FCFA5" w14:textId="7E4ABBE9" w:rsidR="00B6303D" w:rsidRDefault="00B6303D" w:rsidP="009904D4">
      <w:pPr>
        <w:rPr>
          <w:rFonts w:cstheme="minorHAnsi"/>
        </w:rPr>
      </w:pPr>
      <w:r>
        <w:rPr>
          <w:rFonts w:cstheme="minorHAnsi"/>
        </w:rPr>
        <w:t>(g): 6</w:t>
      </w:r>
    </w:p>
    <w:p w14:paraId="1417CBFD" w14:textId="4014ACF5" w:rsidR="00B6303D" w:rsidRDefault="00B6303D" w:rsidP="009904D4">
      <w:pPr>
        <w:rPr>
          <w:rFonts w:cstheme="minorHAnsi"/>
        </w:rPr>
      </w:pPr>
      <w:r>
        <w:rPr>
          <w:rFonts w:cstheme="minorHAnsi"/>
        </w:rPr>
        <w:t>(h): 17</w:t>
      </w:r>
    </w:p>
    <w:p w14:paraId="743C1395" w14:textId="5BA20901" w:rsidR="00B6303D" w:rsidRDefault="00B6303D" w:rsidP="009904D4">
      <w:pPr>
        <w:rPr>
          <w:rFonts w:cstheme="minorHAnsi"/>
        </w:rPr>
      </w:pPr>
      <w:r>
        <w:rPr>
          <w:rFonts w:cstheme="minorHAnsi"/>
        </w:rPr>
        <w:t>(</w:t>
      </w:r>
      <w:proofErr w:type="spellStart"/>
      <w:r>
        <w:rPr>
          <w:rFonts w:cstheme="minorHAnsi"/>
        </w:rPr>
        <w:t>gh</w:t>
      </w:r>
      <w:proofErr w:type="spellEnd"/>
      <w:r>
        <w:rPr>
          <w:rFonts w:cstheme="minorHAnsi"/>
        </w:rPr>
        <w:t>) 18</w:t>
      </w:r>
    </w:p>
    <w:p w14:paraId="724043C7" w14:textId="3CD86CBE" w:rsidR="00B6303D" w:rsidRDefault="00B6303D" w:rsidP="009904D4">
      <w:pPr>
        <w:rPr>
          <w:rFonts w:cstheme="minorHAnsi"/>
        </w:rPr>
      </w:pPr>
      <w:r>
        <w:rPr>
          <w:rFonts w:cstheme="minorHAnsi"/>
        </w:rPr>
        <w:t>(3): 2</w:t>
      </w:r>
    </w:p>
    <w:p w14:paraId="55D0874B" w14:textId="7675BF2B" w:rsidR="00B6303D" w:rsidRDefault="00B6303D" w:rsidP="009904D4">
      <w:pPr>
        <w:rPr>
          <w:rFonts w:cstheme="minorHAnsi"/>
        </w:rPr>
      </w:pPr>
      <w:r>
        <w:rPr>
          <w:rFonts w:cstheme="minorHAnsi"/>
        </w:rPr>
        <w:t>(u): 7</w:t>
      </w:r>
    </w:p>
    <w:p w14:paraId="1E33D5BA" w14:textId="09B511E6" w:rsidR="00B6303D" w:rsidRDefault="00B6303D" w:rsidP="009904D4">
      <w:pPr>
        <w:rPr>
          <w:rFonts w:cstheme="minorHAnsi"/>
        </w:rPr>
      </w:pPr>
      <w:r>
        <w:rPr>
          <w:rFonts w:cstheme="minorHAnsi"/>
        </w:rPr>
        <w:t>Da für die statistische Masse vorläufig 50 gilt, folgt für die prozentuale Verteilung:</w:t>
      </w:r>
    </w:p>
    <w:p w14:paraId="027C4EBE" w14:textId="2F103C2D" w:rsidR="00B6303D" w:rsidRPr="00B6303D" w:rsidRDefault="00B6303D" w:rsidP="009904D4">
      <w:pPr>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g</m:t>
            </m:r>
          </m:sub>
        </m:sSub>
        <m:r>
          <w:rPr>
            <w:rFonts w:ascii="Cambria Math" w:hAnsi="Cambria Math" w:cstheme="minorHAnsi"/>
          </w:rPr>
          <m:t>=12 %</m:t>
        </m:r>
      </m:oMath>
      <w:r>
        <w:rPr>
          <w:rFonts w:cstheme="minorHAnsi"/>
        </w:rPr>
        <w:t xml:space="preserve"> </w:t>
      </w:r>
    </w:p>
    <w:p w14:paraId="2D725AF3" w14:textId="5E2F9C09" w:rsidR="00B6303D" w:rsidRPr="00B6303D" w:rsidRDefault="00B6303D" w:rsidP="00B6303D">
      <w:pPr>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h</m:t>
            </m:r>
          </m:sub>
        </m:sSub>
        <m:r>
          <w:rPr>
            <w:rFonts w:ascii="Cambria Math" w:hAnsi="Cambria Math" w:cstheme="minorHAnsi"/>
          </w:rPr>
          <m:t>=34 %</m:t>
        </m:r>
      </m:oMath>
      <w:r>
        <w:rPr>
          <w:rFonts w:cstheme="minorHAnsi"/>
        </w:rPr>
        <w:t xml:space="preserve"> </w:t>
      </w:r>
    </w:p>
    <w:p w14:paraId="6F27DEF2" w14:textId="012A5FB0" w:rsidR="00B6303D" w:rsidRPr="00B6303D" w:rsidRDefault="00B6303D" w:rsidP="00B6303D">
      <w:pPr>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gh</m:t>
            </m:r>
          </m:sub>
        </m:sSub>
        <m:r>
          <w:rPr>
            <w:rFonts w:ascii="Cambria Math" w:hAnsi="Cambria Math" w:cstheme="minorHAnsi"/>
          </w:rPr>
          <m:t>=36 %</m:t>
        </m:r>
      </m:oMath>
      <w:r>
        <w:rPr>
          <w:rFonts w:cstheme="minorHAnsi"/>
        </w:rPr>
        <w:t xml:space="preserve"> </w:t>
      </w:r>
    </w:p>
    <w:p w14:paraId="5B525686" w14:textId="3D69DA06" w:rsidR="00B6303D" w:rsidRPr="00B6303D" w:rsidRDefault="00B6303D" w:rsidP="00B6303D">
      <w:pPr>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3</m:t>
            </m:r>
          </m:sub>
        </m:sSub>
        <m:r>
          <w:rPr>
            <w:rFonts w:ascii="Cambria Math" w:hAnsi="Cambria Math" w:cstheme="minorHAnsi"/>
          </w:rPr>
          <m:t>=4 %</m:t>
        </m:r>
      </m:oMath>
      <w:r>
        <w:rPr>
          <w:rFonts w:cstheme="minorHAnsi"/>
        </w:rPr>
        <w:t xml:space="preserve"> </w:t>
      </w:r>
    </w:p>
    <w:p w14:paraId="6BCEBB8B" w14:textId="3C1ABCCD" w:rsidR="00B6303D" w:rsidRDefault="00B6303D" w:rsidP="00B6303D">
      <w:pPr>
        <w:rPr>
          <w:rFonts w:cstheme="minorHAnsi"/>
        </w:rPr>
      </w:pP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u</m:t>
            </m:r>
          </m:sub>
        </m:sSub>
        <m:r>
          <w:rPr>
            <w:rFonts w:ascii="Cambria Math" w:hAnsi="Cambria Math" w:cstheme="minorHAnsi"/>
          </w:rPr>
          <m:t>=14 %</m:t>
        </m:r>
      </m:oMath>
      <w:r>
        <w:rPr>
          <w:rFonts w:cstheme="minorHAnsi"/>
        </w:rPr>
        <w:t xml:space="preserve"> </w:t>
      </w:r>
    </w:p>
    <w:p w14:paraId="68C9EABF" w14:textId="253F9F45" w:rsidR="00B6303D" w:rsidRDefault="00B6303D" w:rsidP="00B6303D">
      <w:pPr>
        <w:rPr>
          <w:rFonts w:cstheme="minorHAnsi"/>
        </w:rPr>
      </w:pPr>
    </w:p>
    <w:p w14:paraId="14CDD38A" w14:textId="56DCFB60" w:rsidR="00B6303D" w:rsidRDefault="002F7B2E" w:rsidP="00B6303D">
      <w:pPr>
        <w:rPr>
          <w:rFonts w:cstheme="minorHAnsi"/>
        </w:rPr>
      </w:pPr>
      <w:r>
        <w:rPr>
          <w:rFonts w:cstheme="minorHAnsi"/>
        </w:rPr>
        <w:t xml:space="preserve">19. </w:t>
      </w:r>
      <w:proofErr w:type="spellStart"/>
      <w:r>
        <w:rPr>
          <w:rFonts w:cstheme="minorHAnsi"/>
        </w:rPr>
        <w:t>Ilkormanuale</w:t>
      </w:r>
      <w:proofErr w:type="spellEnd"/>
    </w:p>
    <w:p w14:paraId="76A46C9C" w14:textId="6049F01B" w:rsidR="002F7B2E" w:rsidRDefault="002F7B2E" w:rsidP="00B6303D">
      <w:pPr>
        <w:rPr>
          <w:rFonts w:cstheme="minorHAnsi"/>
        </w:rPr>
      </w:pPr>
      <w:r>
        <w:rPr>
          <w:rFonts w:cstheme="minorHAnsi"/>
        </w:rPr>
        <w:t xml:space="preserve">a.) Das </w:t>
      </w:r>
      <w:proofErr w:type="spellStart"/>
      <w:r>
        <w:rPr>
          <w:rFonts w:cstheme="minorHAnsi"/>
        </w:rPr>
        <w:t>Ilkormanual</w:t>
      </w:r>
      <w:proofErr w:type="spellEnd"/>
      <w:r>
        <w:rPr>
          <w:rFonts w:cstheme="minorHAnsi"/>
        </w:rPr>
        <w:t xml:space="preserve"> der </w:t>
      </w:r>
      <w:proofErr w:type="spellStart"/>
      <w:r>
        <w:rPr>
          <w:rFonts w:cstheme="minorHAnsi"/>
        </w:rPr>
        <w:t>Telekorsyntroklinen</w:t>
      </w:r>
      <w:proofErr w:type="spellEnd"/>
    </w:p>
    <w:p w14:paraId="0F8D1307" w14:textId="6541083D" w:rsidR="002F7B2E" w:rsidRDefault="002F7B2E" w:rsidP="00B6303D">
      <w:pPr>
        <w:rPr>
          <w:rFonts w:cstheme="minorHAnsi"/>
        </w:rPr>
      </w:pPr>
      <w:r>
        <w:rPr>
          <w:rFonts w:cstheme="minorHAnsi"/>
        </w:rPr>
        <w:t>16.03.1969</w:t>
      </w:r>
    </w:p>
    <w:p w14:paraId="0AE5E7E0" w14:textId="76B3E977" w:rsidR="002F7B2E" w:rsidRDefault="002F7B2E" w:rsidP="00B6303D">
      <w:pPr>
        <w:rPr>
          <w:rFonts w:cstheme="minorHAnsi"/>
        </w:rPr>
      </w:pPr>
      <w:r>
        <w:rPr>
          <w:rFonts w:cstheme="minorHAnsi"/>
        </w:rPr>
        <w:t xml:space="preserve">Nach dem Ergebnis 14 von V17 bilden unter der Bedingung der Vektorparallelität die Maxima von </w:t>
      </w:r>
      <m:oMath>
        <m:acc>
          <m:accPr>
            <m:ctrlPr>
              <w:rPr>
                <w:rFonts w:ascii="Cambria Math" w:hAnsi="Cambria Math" w:cstheme="minorHAnsi"/>
                <w:i/>
              </w:rPr>
            </m:ctrlPr>
          </m:accPr>
          <m:e>
            <m:r>
              <w:rPr>
                <w:rFonts w:ascii="Cambria Math" w:hAnsi="Cambria Math" w:cstheme="minorHAnsi"/>
              </w:rPr>
              <m:t>T</m:t>
            </m:r>
          </m:e>
        </m:acc>
      </m:oMath>
      <w:r>
        <w:rPr>
          <w:rFonts w:cstheme="minorHAnsi"/>
        </w:rPr>
        <w:t xml:space="preserve"> im Zeitintervall </w:t>
      </w: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m:t>
            </m:r>
          </m:sub>
        </m:sSub>
        <m:r>
          <w:rPr>
            <w:rFonts w:ascii="Cambria Math" w:hAnsi="Cambria Math" w:cstheme="minorHAnsi"/>
          </w:rPr>
          <m:t>≤t≤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2</m:t>
            </m:r>
          </m:sub>
        </m:sSub>
      </m:oMath>
      <w:r>
        <w:rPr>
          <w:rFonts w:cstheme="minorHAnsi"/>
        </w:rPr>
        <w:t xml:space="preserve"> mit </w:t>
      </w: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m:t>
            </m:r>
          </m:sub>
        </m:sSub>
        <m:r>
          <w:rPr>
            <w:rFonts w:ascii="Cambria Math" w:hAnsi="Cambria Math" w:cstheme="minorHAnsi"/>
          </w:rPr>
          <m:t>&gt;0</m:t>
        </m:r>
      </m:oMath>
      <w:r>
        <w:rPr>
          <w:rFonts w:cstheme="minorHAnsi"/>
        </w:rPr>
        <w:t xml:space="preserve"> </w:t>
      </w:r>
      <w:proofErr w:type="spellStart"/>
      <w:r>
        <w:rPr>
          <w:rFonts w:cstheme="minorHAnsi"/>
        </w:rPr>
        <w:t>Ilkorniveaus</w:t>
      </w:r>
      <w:proofErr w:type="spellEnd"/>
      <w:r>
        <w:rPr>
          <w:rFonts w:cstheme="minorHAnsi"/>
        </w:rPr>
        <w:t xml:space="preserve"> eines Feldes von Zeitkondensationen, welche eine </w:t>
      </w:r>
      <w:proofErr w:type="spellStart"/>
      <w:r>
        <w:rPr>
          <w:rFonts w:cstheme="minorHAnsi"/>
        </w:rPr>
        <w:t>Diaphaniebedingung</w:t>
      </w:r>
      <w:proofErr w:type="spellEnd"/>
      <w:r>
        <w:rPr>
          <w:rFonts w:cstheme="minorHAnsi"/>
        </w:rPr>
        <w:t xml:space="preserve"> des betreffenden R</w:t>
      </w:r>
      <w:r w:rsidRPr="002F7B2E">
        <w:rPr>
          <w:rFonts w:cstheme="minorHAnsi"/>
          <w:vertAlign w:val="subscript"/>
        </w:rPr>
        <w:t>3</w:t>
      </w:r>
      <w:r>
        <w:rPr>
          <w:rFonts w:cstheme="minorHAnsi"/>
        </w:rPr>
        <w:t>-Bereiches verursachen. Auch zeigte Gleichung 14, dass im statischen Fall</w:t>
      </w:r>
    </w:p>
    <w:p w14:paraId="6F1081EC" w14:textId="0845063B" w:rsidR="002F7B2E" w:rsidRDefault="002F7B2E" w:rsidP="00B6303D">
      <w:pPr>
        <w:rPr>
          <w:rFonts w:cstheme="minorHAnsi"/>
        </w:rPr>
      </w:pP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0</m:t>
            </m:r>
          </m:sub>
        </m:sSub>
        <m:r>
          <w:rPr>
            <w:rFonts w:ascii="Cambria Math" w:hAnsi="Cambria Math" w:cstheme="minorHAnsi"/>
          </w:rPr>
          <m:t>=</m:t>
        </m:r>
        <m:d>
          <m:dPr>
            <m:ctrlPr>
              <w:rPr>
                <w:rFonts w:ascii="Cambria Math" w:hAnsi="Cambria Math" w:cstheme="minorHAnsi"/>
                <w:i/>
              </w:rPr>
            </m:ctrlPr>
          </m:dPr>
          <m:e>
            <m:m>
              <m:mPr>
                <m:mcs>
                  <m:mc>
                    <m:mcPr>
                      <m:count m:val="2"/>
                      <m:mcJc m:val="center"/>
                    </m:mcPr>
                  </m:mc>
                </m:mcs>
                <m:ctrlPr>
                  <w:rPr>
                    <w:rFonts w:ascii="Cambria Math" w:hAnsi="Cambria Math" w:cstheme="minorHAnsi"/>
                    <w:i/>
                  </w:rPr>
                </m:ctrlPr>
              </m:mPr>
              <m:mr>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m:t>
                      </m:r>
                    </m:sub>
                  </m:sSub>
                </m:e>
                <m:e>
                  <m:r>
                    <w:rPr>
                      <w:rFonts w:ascii="Cambria Math" w:hAnsi="Cambria Math" w:cstheme="minorHAnsi"/>
                    </w:rPr>
                    <m:t>0</m:t>
                  </m:r>
                </m:e>
              </m:mr>
              <m:mr>
                <m:e>
                  <m:r>
                    <w:rPr>
                      <w:rFonts w:ascii="Cambria Math" w:hAnsi="Cambria Math" w:cstheme="minorHAnsi"/>
                    </w:rPr>
                    <m:t>0</m:t>
                  </m:r>
                </m:e>
                <m:e>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2</m:t>
                      </m:r>
                    </m:sub>
                  </m:sSub>
                </m:e>
              </m:mr>
            </m:m>
          </m:e>
        </m:d>
        <m:r>
          <w:rPr>
            <w:rFonts w:ascii="Cambria Math" w:hAnsi="Cambria Math" w:cstheme="minorHAnsi"/>
          </w:rPr>
          <m:t>=</m:t>
        </m:r>
        <m:r>
          <w:rPr>
            <w:rFonts w:ascii="Cambria Math" w:hAnsi="Cambria Math" w:cstheme="minorHAnsi"/>
          </w:rPr>
          <m:t>const.</m:t>
        </m:r>
      </m:oMath>
      <w:r>
        <w:rPr>
          <w:rFonts w:cstheme="minorHAnsi"/>
        </w:rPr>
        <w:t xml:space="preserve"> </w:t>
      </w:r>
    </w:p>
    <w:p w14:paraId="2DEE4FDF" w14:textId="24DB57C1" w:rsidR="002F7B2E" w:rsidRDefault="00CE5E01" w:rsidP="00B6303D">
      <w:pPr>
        <w:rPr>
          <w:rFonts w:cstheme="minorHAnsi"/>
        </w:rPr>
      </w:pPr>
      <m:oMath>
        <m:sSubSup>
          <m:sSubSupPr>
            <m:ctrlPr>
              <w:rPr>
                <w:rFonts w:ascii="Cambria Math" w:hAnsi="Cambria Math" w:cstheme="minorHAnsi"/>
                <w:i/>
              </w:rPr>
            </m:ctrlPr>
          </m:sSubSupPr>
          <m:e>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h</m:t>
                    </m:r>
                  </m:sub>
                </m:sSub>
              </m:e>
            </m:d>
          </m:e>
          <m:sub>
            <m:r>
              <w:rPr>
                <w:rFonts w:ascii="Cambria Math" w:hAnsi="Cambria Math" w:cstheme="minorHAnsi"/>
              </w:rPr>
              <m:t>1</m:t>
            </m:r>
          </m:sub>
          <m:sup>
            <m:r>
              <w:rPr>
                <w:rFonts w:ascii="Cambria Math" w:hAnsi="Cambria Math" w:cstheme="minorHAnsi"/>
              </w:rPr>
              <m:t>4</m:t>
            </m:r>
          </m:sup>
        </m:sSubSup>
      </m:oMath>
      <w:r>
        <w:rPr>
          <w:rFonts w:cstheme="minorHAnsi"/>
        </w:rPr>
        <w:t xml:space="preserve"> </w:t>
      </w:r>
      <w:r w:rsidR="002F7B2E">
        <w:rPr>
          <w:rFonts w:cstheme="minorHAnsi"/>
        </w:rPr>
        <w:t xml:space="preserve">mit </w:t>
      </w:r>
      <m:oMath>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1,2</m:t>
            </m:r>
          </m:sub>
        </m:sSub>
        <m:r>
          <w:rPr>
            <w:rFonts w:ascii="Cambria Math" w:hAnsi="Cambria Math" w:cstheme="minorHAnsi"/>
          </w:rPr>
          <m:t>=</m:t>
        </m:r>
        <m:sSub>
          <m:sSubPr>
            <m:ctrlPr>
              <w:rPr>
                <w:rFonts w:ascii="Cambria Math" w:hAnsi="Cambria Math" w:cstheme="minorHAnsi"/>
                <w:i/>
              </w:rPr>
            </m:ctrlPr>
          </m:sSubPr>
          <m:e>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e>
            </m:d>
          </m:e>
          <m:sub>
            <m:r>
              <w:rPr>
                <w:rFonts w:ascii="Cambria Math" w:hAnsi="Cambria Math" w:cstheme="minorHAnsi"/>
              </w:rPr>
              <m:t>0</m:t>
            </m:r>
          </m:sub>
        </m:sSub>
      </m:oMath>
      <w:r>
        <w:rPr>
          <w:rFonts w:cstheme="minorHAnsi"/>
        </w:rPr>
        <w:t xml:space="preserve"> als </w:t>
      </w:r>
      <w:proofErr w:type="spellStart"/>
      <w:r>
        <w:rPr>
          <w:rFonts w:cstheme="minorHAnsi"/>
        </w:rPr>
        <w:t>Ilkormanual</w:t>
      </w:r>
      <w:proofErr w:type="spellEnd"/>
      <w:r>
        <w:rPr>
          <w:rFonts w:cstheme="minorHAnsi"/>
        </w:rPr>
        <w:t xml:space="preserve"> der </w:t>
      </w:r>
      <w:proofErr w:type="spellStart"/>
      <w:r>
        <w:rPr>
          <w:rFonts w:cstheme="minorHAnsi"/>
        </w:rPr>
        <w:t>Telekorsystroklinen</w:t>
      </w:r>
      <w:proofErr w:type="spellEnd"/>
      <w:r>
        <w:rPr>
          <w:rFonts w:cstheme="minorHAnsi"/>
        </w:rPr>
        <w:t xml:space="preserve">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Pr>
          <w:rFonts w:cstheme="minorHAnsi"/>
        </w:rPr>
        <w:t xml:space="preserve"> ein feldphysikalisches System darstellt, welches durch die </w:t>
      </w:r>
      <m:oMath>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oMath>
      <w:r>
        <w:rPr>
          <w:rFonts w:cstheme="minorHAnsi"/>
        </w:rPr>
        <w:t xml:space="preserve"> -Strahlung des photonisches Zeitmusterfeldes zu den </w:t>
      </w:r>
      <m:oMath>
        <m:r>
          <w:rPr>
            <w:rFonts w:ascii="Cambria Math" w:hAnsi="Cambria Math" w:cstheme="minorHAnsi"/>
          </w:rPr>
          <m:t>1≤j≤n</m:t>
        </m:r>
      </m:oMath>
      <w:r>
        <w:rPr>
          <w:rFonts w:cstheme="minorHAnsi"/>
        </w:rPr>
        <w:t xml:space="preserve"> Ilkorniveaus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j</m:t>
            </m:r>
          </m:sub>
        </m:sSub>
      </m:oMath>
      <w:r>
        <w:rPr>
          <w:rFonts w:cstheme="minorHAnsi"/>
        </w:rPr>
        <w:t xml:space="preserve"> angeregt werden kann, welche ihrerseits den Diaphanraum bedingen. Da nach 14 stets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0</m:t>
            </m:r>
          </m:sub>
        </m:sSub>
        <m:r>
          <w:rPr>
            <w:rFonts w:ascii="Cambria Math" w:hAnsi="Cambria Math" w:cstheme="minorHAnsi"/>
          </w:rPr>
          <m:t>=</m:t>
        </m:r>
        <m:r>
          <m:rPr>
            <m:nor/>
          </m:rPr>
          <w:rPr>
            <w:rFonts w:ascii="Cambria Math" w:hAnsi="Cambria Math" w:cstheme="minorHAnsi"/>
          </w:rPr>
          <m:t>const.</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4</m:t>
                </m:r>
              </m:sub>
            </m:sSub>
          </m:e>
        </m:d>
      </m:oMath>
      <w:r>
        <w:rPr>
          <w:rFonts w:cstheme="minorHAnsi"/>
        </w:rPr>
        <w:t xml:space="preserve"> für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Pr>
          <w:rFonts w:cstheme="minorHAnsi"/>
        </w:rPr>
        <w:t xml:space="preserve"> gilt, kann sich die Existenzbedingung für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Pr>
          <w:rFonts w:cstheme="minorHAnsi"/>
        </w:rPr>
        <w:t xml:space="preserve"> aus </w:t>
      </w:r>
      <m:oMath>
        <m:acc>
          <m:accPr>
            <m:ctrlPr>
              <w:rPr>
                <w:rFonts w:ascii="Cambria Math" w:hAnsi="Cambria Math" w:cstheme="minorHAnsi"/>
                <w:i/>
              </w:rPr>
            </m:ctrlPr>
          </m:accPr>
          <m:e>
            <m:r>
              <w:rPr>
                <w:rFonts w:ascii="Cambria Math" w:hAnsi="Cambria Math" w:cstheme="minorHAnsi"/>
              </w:rPr>
              <m:t>T</m:t>
            </m:r>
          </m:e>
        </m:acc>
      </m:oMath>
      <w:r>
        <w:rPr>
          <w:rFonts w:cstheme="minorHAnsi"/>
        </w:rPr>
        <w:t xml:space="preserve"> nur in der Form </w:t>
      </w:r>
      <m:oMath>
        <m:sSub>
          <m:sSubPr>
            <m:ctrlPr>
              <w:rPr>
                <w:rFonts w:ascii="Cambria Math" w:hAnsi="Cambria Math" w:cstheme="minorHAnsi"/>
              </w:rPr>
            </m:ctrlPr>
          </m:sSubPr>
          <m:e>
            <m:r>
              <m:rPr>
                <m:sty m:val="p"/>
              </m:rPr>
              <w:rPr>
                <w:rFonts w:ascii="Cambria Math" w:hAnsi="Cambria Math" w:cstheme="minorHAnsi"/>
              </w:rPr>
              <m:t>grad</m:t>
            </m:r>
          </m:e>
          <m:sub>
            <m:r>
              <w:rPr>
                <w:rFonts w:ascii="Cambria Math" w:hAnsi="Cambria Math" w:cstheme="minorHAnsi"/>
              </w:rPr>
              <m:t>4</m:t>
            </m:r>
          </m:sub>
        </m:sSub>
        <m:r>
          <w:rPr>
            <w:rFonts w:ascii="Cambria Math" w:hAnsi="Cambria Math" w:cstheme="minorHAnsi"/>
          </w:rPr>
          <m:t xml:space="preserve"> </m:t>
        </m:r>
        <m:acc>
          <m:accPr>
            <m:ctrlPr>
              <w:rPr>
                <w:rFonts w:ascii="Cambria Math" w:hAnsi="Cambria Math" w:cstheme="minorHAnsi"/>
                <w:i/>
              </w:rPr>
            </m:ctrlPr>
          </m:accPr>
          <m:e>
            <m:r>
              <w:rPr>
                <w:rFonts w:ascii="Cambria Math" w:hAnsi="Cambria Math" w:cstheme="minorHAnsi"/>
              </w:rPr>
              <m:t>T</m:t>
            </m:r>
          </m:e>
        </m:acc>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0</m:t>
            </m:r>
          </m:e>
        </m:acc>
      </m:oMath>
      <w:r>
        <w:rPr>
          <w:rFonts w:cstheme="minorHAnsi"/>
        </w:rPr>
        <w:t xml:space="preserve">, die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j</m:t>
            </m:r>
          </m:sub>
        </m:sSub>
      </m:oMath>
      <w:r>
        <w:rPr>
          <w:rFonts w:cstheme="minorHAnsi"/>
        </w:rPr>
        <w:t xml:space="preserve">, welche wegen </w:t>
      </w:r>
      <m:oMath>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func>
          <m:funcPr>
            <m:ctrlPr>
              <w:rPr>
                <w:rFonts w:ascii="Cambria Math" w:hAnsi="Cambria Math" w:cstheme="minorHAnsi"/>
                <w:i/>
              </w:rPr>
            </m:ctrlPr>
          </m:funcPr>
          <m:fName>
            <m:r>
              <m:rPr>
                <m:sty m:val="p"/>
              </m:rPr>
              <w:rPr>
                <w:rFonts w:ascii="Cambria Math" w:hAnsi="Cambria Math" w:cstheme="minorHAnsi"/>
              </w:rPr>
              <m:t>sin</m:t>
            </m:r>
          </m:fName>
          <m:e>
            <m:r>
              <w:rPr>
                <w:rFonts w:ascii="Cambria Math" w:hAnsi="Cambria Math" w:cstheme="minorHAnsi"/>
              </w:rPr>
              <m:t>ωt</m:t>
            </m:r>
          </m:e>
        </m:func>
      </m:oMath>
      <w:r>
        <w:rPr>
          <w:rFonts w:cstheme="minorHAnsi"/>
        </w:rPr>
        <w:t xml:space="preserve"> und </w:t>
      </w:r>
      <m:oMath>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ωt</m:t>
            </m:r>
          </m:e>
        </m:func>
      </m:oMath>
      <w:r>
        <w:rPr>
          <w:rFonts w:cstheme="minorHAnsi"/>
        </w:rPr>
        <w:t xml:space="preserve"> (wegen </w:t>
      </w:r>
      <m:oMath>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oMath>
      <w:r>
        <w:rPr>
          <w:rFonts w:cstheme="minorHAnsi"/>
        </w:rPr>
        <w:t xml:space="preserve"> des Zeitmusters) um </w:t>
      </w:r>
      <m:oMath>
        <m:r>
          <w:rPr>
            <w:rFonts w:ascii="Cambria Math" w:hAnsi="Cambria Math" w:cstheme="minorHAnsi"/>
          </w:rPr>
          <m:t>π/2</m:t>
        </m:r>
      </m:oMath>
      <w:r>
        <w:rPr>
          <w:rFonts w:cstheme="minorHAnsi"/>
        </w:rPr>
        <w:t xml:space="preserve"> phasenverschoben längs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oMath>
      <w:r>
        <w:rPr>
          <w:rFonts w:cstheme="minorHAnsi"/>
        </w:rPr>
        <w:t xml:space="preserve"> des </w:t>
      </w:r>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4</m:t>
            </m:r>
          </m:sub>
        </m:sSub>
      </m:oMath>
      <w:r>
        <w:rPr>
          <w:rFonts w:cstheme="minorHAnsi"/>
        </w:rPr>
        <w:t xml:space="preserve"> liegen, während </w:t>
      </w:r>
      <m:oMath>
        <m:sSub>
          <m:sSubPr>
            <m:ctrlPr>
              <w:rPr>
                <w:rFonts w:ascii="Cambria Math" w:hAnsi="Cambria Math" w:cstheme="minorHAnsi"/>
              </w:rPr>
            </m:ctrlPr>
          </m:sSubPr>
          <m:e>
            <m:r>
              <m:rPr>
                <m:sty m:val="p"/>
              </m:rPr>
              <w:rPr>
                <w:rFonts w:ascii="Cambria Math" w:hAnsi="Cambria Math" w:cstheme="minorHAnsi"/>
              </w:rPr>
              <m:t>grad</m:t>
            </m:r>
          </m:e>
          <m:sub>
            <m:r>
              <w:rPr>
                <w:rFonts w:ascii="Cambria Math" w:hAnsi="Cambria Math" w:cstheme="minorHAnsi"/>
              </w:rPr>
              <m:t>4</m:t>
            </m:r>
          </m:sub>
        </m:sSub>
        <m:r>
          <w:rPr>
            <w:rFonts w:ascii="Cambria Math" w:hAnsi="Cambria Math" w:cstheme="minorHAnsi"/>
          </w:rPr>
          <m:t xml:space="preserve"> </m:t>
        </m:r>
        <m:acc>
          <m:accPr>
            <m:ctrlPr>
              <w:rPr>
                <w:rFonts w:ascii="Cambria Math" w:hAnsi="Cambria Math" w:cstheme="minorHAnsi"/>
                <w:i/>
              </w:rPr>
            </m:ctrlPr>
          </m:accPr>
          <m:e>
            <m:r>
              <w:rPr>
                <w:rFonts w:ascii="Cambria Math" w:hAnsi="Cambria Math" w:cstheme="minorHAnsi"/>
              </w:rPr>
              <m:t>T</m:t>
            </m:r>
          </m:e>
        </m:acc>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0</m:t>
            </m:r>
          </m:e>
        </m:acc>
      </m:oMath>
      <w:r>
        <w:rPr>
          <w:rFonts w:cstheme="minorHAnsi"/>
        </w:rPr>
        <w:t xml:space="preserve"> nur die </w:t>
      </w:r>
      <m:oMath>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3</m:t>
            </m:r>
          </m:sub>
        </m:sSub>
      </m:oMath>
      <w:r>
        <w:rPr>
          <w:rFonts w:cstheme="minorHAnsi"/>
        </w:rPr>
        <w:t xml:space="preserve">-Verteilung des Zeitmusterfeldes in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Pr>
          <w:rFonts w:cstheme="minorHAnsi"/>
        </w:rPr>
        <w:t xml:space="preserve"> kennzeichnet, in welchem der singuläre </w:t>
      </w:r>
      <w:proofErr w:type="spellStart"/>
      <w:r>
        <w:rPr>
          <w:rFonts w:cstheme="minorHAnsi"/>
        </w:rPr>
        <w:t>phantogene</w:t>
      </w:r>
      <w:proofErr w:type="spellEnd"/>
      <w:r>
        <w:rPr>
          <w:rFonts w:cstheme="minorHAnsi"/>
        </w:rPr>
        <w:t xml:space="preserve"> Bereich des Diaphanraumes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j</m:t>
            </m:r>
          </m:sub>
        </m:sSub>
      </m:oMath>
      <w:r>
        <w:rPr>
          <w:rFonts w:cstheme="minorHAnsi"/>
        </w:rPr>
        <w:t xml:space="preserve"> liegt. Die indirekte </w:t>
      </w:r>
      <w:proofErr w:type="spellStart"/>
      <w:r>
        <w:rPr>
          <w:rFonts w:cstheme="minorHAnsi"/>
        </w:rPr>
        <w:t>Phototelephanie</w:t>
      </w:r>
      <w:proofErr w:type="spellEnd"/>
      <w:r>
        <w:rPr>
          <w:rFonts w:cstheme="minorHAnsi"/>
        </w:rPr>
        <w:t xml:space="preserve"> zeit</w:t>
      </w:r>
      <w:r w:rsidR="0030754B">
        <w:rPr>
          <w:rFonts w:cstheme="minorHAnsi"/>
        </w:rPr>
        <w:t xml:space="preserve">kondensierter </w:t>
      </w:r>
      <w:proofErr w:type="spellStart"/>
      <w:r w:rsidR="0030754B">
        <w:rPr>
          <w:rFonts w:cstheme="minorHAnsi"/>
        </w:rPr>
        <w:t>Imaginärterme</w:t>
      </w:r>
      <w:proofErr w:type="spellEnd"/>
      <w:r w:rsidR="0030754B">
        <w:rPr>
          <w:rFonts w:cstheme="minorHAnsi"/>
        </w:rPr>
        <w:t xml:space="preserve"> kann also aus diesem singulären Bereich in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sidR="0030754B">
        <w:rPr>
          <w:rFonts w:cstheme="minorHAnsi"/>
        </w:rPr>
        <w:t xml:space="preserve"> über die </w:t>
      </w:r>
      <m:oMath>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oMath>
      <w:r w:rsidR="0030754B">
        <w:rPr>
          <w:rFonts w:cstheme="minorHAnsi"/>
        </w:rPr>
        <w:t xml:space="preserve"> -Strahlung elektrodynamisch abgegriffen werden. Ist </w:t>
      </w:r>
      <m:oMath>
        <m:r>
          <w:rPr>
            <w:rFonts w:ascii="Cambria Math" w:hAnsi="Cambria Math" w:cstheme="minorHAnsi"/>
          </w:rPr>
          <m:t>0&lt;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2</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1</m:t>
            </m:r>
          </m:sub>
        </m:sSub>
        <m:r>
          <w:rPr>
            <w:rFonts w:ascii="Cambria Math" w:hAnsi="Cambria Math" w:cstheme="minorHAnsi"/>
          </w:rPr>
          <m:t>&lt;∞</m:t>
        </m:r>
      </m:oMath>
      <w:r w:rsidR="0030754B">
        <w:rPr>
          <w:rFonts w:cstheme="minorHAnsi"/>
        </w:rPr>
        <w:t xml:space="preserve"> die Anregungszeit von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sidR="0030754B">
        <w:rPr>
          <w:rFonts w:cstheme="minorHAnsi"/>
        </w:rPr>
        <w:t xml:space="preserve">, dann bleibt auch längst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m:t>
            </m:r>
          </m:sub>
        </m:sSub>
        <m:r>
          <w:rPr>
            <w:rFonts w:ascii="Cambria Math" w:hAnsi="Cambria Math" w:cstheme="minorHAnsi"/>
          </w:rPr>
          <m:t>&lt;∞</m:t>
        </m:r>
      </m:oMath>
      <w:r w:rsidR="0030754B">
        <w:rPr>
          <w:rFonts w:cstheme="minorHAnsi"/>
        </w:rPr>
        <w:t xml:space="preserve"> die Zahl n der </w:t>
      </w: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j</m:t>
            </m:r>
          </m:sub>
        </m:sSub>
      </m:oMath>
      <w:r w:rsidR="0030754B">
        <w:rPr>
          <w:rFonts w:cstheme="minorHAnsi"/>
        </w:rPr>
        <w:t xml:space="preserve"> endlich. Aus der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sidR="0030754B">
        <w:rPr>
          <w:rFonts w:cstheme="minorHAnsi"/>
        </w:rPr>
        <w:t xml:space="preserve"> -Bedingung </w:t>
      </w:r>
      <m:oMath>
        <m:sSub>
          <m:sSubPr>
            <m:ctrlPr>
              <w:rPr>
                <w:rFonts w:ascii="Cambria Math" w:hAnsi="Cambria Math" w:cstheme="minorHAnsi"/>
              </w:rPr>
            </m:ctrlPr>
          </m:sSubPr>
          <m:e>
            <m:r>
              <m:rPr>
                <m:sty m:val="p"/>
              </m:rPr>
              <w:rPr>
                <w:rFonts w:ascii="Cambria Math" w:hAnsi="Cambria Math" w:cstheme="minorHAnsi"/>
              </w:rPr>
              <m:t>grad</m:t>
            </m:r>
          </m:e>
          <m:sub>
            <m:r>
              <w:rPr>
                <w:rFonts w:ascii="Cambria Math" w:hAnsi="Cambria Math" w:cstheme="minorHAnsi"/>
              </w:rPr>
              <m:t>4</m:t>
            </m:r>
          </m:sub>
        </m:sSub>
        <m:r>
          <w:rPr>
            <w:rFonts w:ascii="Cambria Math" w:hAnsi="Cambria Math" w:cstheme="minorHAnsi"/>
          </w:rPr>
          <m:t xml:space="preserve"> </m:t>
        </m:r>
        <m:acc>
          <m:accPr>
            <m:ctrlPr>
              <w:rPr>
                <w:rFonts w:ascii="Cambria Math" w:hAnsi="Cambria Math" w:cstheme="minorHAnsi"/>
                <w:i/>
              </w:rPr>
            </m:ctrlPr>
          </m:accPr>
          <m:e>
            <m:r>
              <w:rPr>
                <w:rFonts w:ascii="Cambria Math" w:hAnsi="Cambria Math" w:cstheme="minorHAnsi"/>
              </w:rPr>
              <m:t>T</m:t>
            </m:r>
          </m:e>
        </m:acc>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0</m:t>
            </m:r>
          </m:e>
        </m:acc>
      </m:oMath>
      <w:r w:rsidR="0030754B">
        <w:rPr>
          <w:rFonts w:cstheme="minorHAnsi"/>
        </w:rPr>
        <w:t xml:space="preserve"> folgt also wegen der T-Matrix</w:t>
      </w:r>
    </w:p>
    <w:p w14:paraId="5370CA0F" w14:textId="290472F9" w:rsidR="0030754B" w:rsidRDefault="0030754B" w:rsidP="00B6303D">
      <w:pPr>
        <w:rPr>
          <w:rFonts w:cstheme="minorHAnsi"/>
        </w:rPr>
      </w:pPr>
      <m:oMath>
        <m:sSub>
          <m:sSubPr>
            <m:ctrlPr>
              <w:rPr>
                <w:rFonts w:ascii="Cambria Math" w:hAnsi="Cambria Math" w:cstheme="minorHAnsi"/>
                <w:i/>
              </w:rPr>
            </m:ctrlPr>
          </m:sSubPr>
          <m:e>
            <m:acc>
              <m:accPr>
                <m:ctrlPr>
                  <w:rPr>
                    <w:rFonts w:ascii="Cambria Math" w:hAnsi="Cambria Math" w:cstheme="minorHAnsi"/>
                    <w:i/>
                  </w:rPr>
                </m:ctrlPr>
              </m:accPr>
              <m:e>
                <m:r>
                  <w:rPr>
                    <w:rFonts w:ascii="Cambria Math" w:hAnsi="Cambria Math" w:cstheme="minorHAnsi"/>
                  </w:rPr>
                  <m:t>T</m:t>
                </m:r>
              </m:e>
            </m:acc>
          </m:e>
          <m:sub>
            <m:r>
              <w:rPr>
                <w:rFonts w:ascii="Cambria Math" w:hAnsi="Cambria Math" w:cstheme="minorHAnsi"/>
              </w:rPr>
              <m:t xml:space="preserve"> </m:t>
            </m:r>
          </m:sub>
        </m:sSub>
        <m:r>
          <w:rPr>
            <w:rFonts w:ascii="Cambria Math" w:hAnsi="Cambria Math" w:cstheme="minorHAnsi"/>
          </w:rPr>
          <m:t>=</m:t>
        </m:r>
        <m:d>
          <m:dPr>
            <m:ctrlPr>
              <w:rPr>
                <w:rFonts w:ascii="Cambria Math" w:hAnsi="Cambria Math" w:cstheme="minorHAnsi"/>
                <w:i/>
              </w:rPr>
            </m:ctrlPr>
          </m:dPr>
          <m:e>
            <m:m>
              <m:mPr>
                <m:mcs>
                  <m:mc>
                    <m:mcPr>
                      <m:count m:val="2"/>
                      <m:mcJc m:val="center"/>
                    </m:mcPr>
                  </m:mc>
                </m:mcs>
                <m:ctrlPr>
                  <w:rPr>
                    <w:rFonts w:ascii="Cambria Math" w:hAnsi="Cambria Math" w:cstheme="minorHAnsi"/>
                    <w:i/>
                  </w:rPr>
                </m:ctrlPr>
              </m:mPr>
              <m:mr>
                <m:e>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e>
                <m:e>
                  <m:r>
                    <w:rPr>
                      <w:rFonts w:ascii="Cambria Math" w:hAnsi="Cambria Math" w:cstheme="minorHAnsi"/>
                    </w:rPr>
                    <m:t>0</m:t>
                  </m:r>
                </m:e>
              </m:mr>
              <m:mr>
                <m:e>
                  <m:r>
                    <w:rPr>
                      <w:rFonts w:ascii="Cambria Math" w:hAnsi="Cambria Math" w:cstheme="minorHAnsi"/>
                    </w:rPr>
                    <m:t>0</m:t>
                  </m:r>
                </m:e>
                <m:e>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e>
              </m:mr>
            </m:m>
          </m:e>
        </m:d>
      </m:oMath>
      <w:r>
        <w:rPr>
          <w:rFonts w:cstheme="minorHAnsi"/>
        </w:rPr>
        <w:t xml:space="preserve"> </w:t>
      </w:r>
    </w:p>
    <w:p w14:paraId="1CD077B0" w14:textId="77777777" w:rsidR="0030754B" w:rsidRDefault="0030754B" w:rsidP="00B6303D">
      <w:pPr>
        <w:rPr>
          <w:rFonts w:cstheme="minorHAnsi"/>
        </w:rPr>
      </w:pPr>
      <w:r>
        <w:rPr>
          <w:rFonts w:cstheme="minorHAnsi"/>
        </w:rPr>
        <w:t xml:space="preserve">aus 79 C V die zeitliche </w:t>
      </w:r>
      <w:proofErr w:type="spellStart"/>
      <w:r>
        <w:rPr>
          <w:rFonts w:cstheme="minorHAnsi"/>
        </w:rPr>
        <w:t>Ilkorbedingung</w:t>
      </w:r>
      <w:proofErr w:type="spellEnd"/>
      <w:r>
        <w:rPr>
          <w:rFonts w:cstheme="minorHAnsi"/>
        </w:rPr>
        <w:t xml:space="preserve"> </w:t>
      </w:r>
      <m:oMath>
        <m:acc>
          <m:accPr>
            <m:chr m:val="̇"/>
            <m:ctrlPr>
              <w:rPr>
                <w:rFonts w:ascii="Cambria Math" w:hAnsi="Cambria Math" w:cstheme="minorHAnsi"/>
                <w:i/>
              </w:rPr>
            </m:ctrlPr>
          </m:accPr>
          <m:e>
            <m:acc>
              <m:accPr>
                <m:ctrlPr>
                  <w:rPr>
                    <w:rFonts w:ascii="Cambria Math" w:hAnsi="Cambria Math" w:cstheme="minorHAnsi"/>
                    <w:i/>
                  </w:rPr>
                </m:ctrlPr>
              </m:accPr>
              <m:e>
                <m:r>
                  <w:rPr>
                    <w:rFonts w:ascii="Cambria Math" w:hAnsi="Cambria Math" w:cstheme="minorHAnsi"/>
                  </w:rPr>
                  <m:t>T</m:t>
                </m:r>
              </m:e>
            </m:acc>
          </m:e>
        </m:acc>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0</m:t>
            </m:r>
          </m:e>
        </m:acc>
      </m:oMath>
      <w:r>
        <w:rPr>
          <w:rFonts w:cstheme="minorHAnsi"/>
        </w:rPr>
        <w:t xml:space="preserve"> oder</w:t>
      </w:r>
    </w:p>
    <w:p w14:paraId="0DC24F46" w14:textId="79E6B027" w:rsidR="0030754B" w:rsidRDefault="0030754B" w:rsidP="00B6303D">
      <w:pPr>
        <w:rPr>
          <w:rFonts w:cstheme="minorHAnsi"/>
        </w:rPr>
      </w:pPr>
      <m:oMath>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C</m:t>
                </m:r>
              </m:e>
            </m:acc>
          </m:e>
        </m:acc>
        <m:r>
          <w:rPr>
            <w:rFonts w:ascii="Cambria Math" w:hAnsi="Cambria Math" w:cstheme="minorHAnsi"/>
          </w:rPr>
          <m:t>=0</m:t>
        </m:r>
      </m:oMath>
      <w:r>
        <w:rPr>
          <w:rFonts w:cstheme="minorHAnsi"/>
        </w:rPr>
        <w:t xml:space="preserve"> </w:t>
      </w:r>
    </w:p>
    <w:p w14:paraId="4F028760" w14:textId="06C0832F" w:rsidR="00B6303D" w:rsidRDefault="0030754B" w:rsidP="009904D4">
      <w:pPr>
        <w:rPr>
          <w:rFonts w:cstheme="minorHAnsi"/>
        </w:rPr>
      </w:pPr>
      <w:r>
        <w:rPr>
          <w:rFonts w:cstheme="minorHAnsi"/>
        </w:rPr>
        <w:t xml:space="preserve">für die Diaphanie und </w:t>
      </w:r>
      <m:oMath>
        <m:sSub>
          <m:sSubPr>
            <m:ctrlPr>
              <w:rPr>
                <w:rFonts w:ascii="Cambria Math" w:hAnsi="Cambria Math" w:cstheme="minorHAnsi"/>
              </w:rPr>
            </m:ctrlPr>
          </m:sSubPr>
          <m:e>
            <m:r>
              <m:rPr>
                <m:sty m:val="p"/>
              </m:rPr>
              <w:rPr>
                <w:rFonts w:ascii="Cambria Math" w:hAnsi="Cambria Math" w:cstheme="minorHAnsi"/>
              </w:rPr>
              <m:t>grad</m:t>
            </m:r>
          </m:e>
          <m:sub>
            <m:r>
              <w:rPr>
                <w:rFonts w:ascii="Cambria Math" w:hAnsi="Cambria Math" w:cstheme="minorHAnsi"/>
              </w:rPr>
              <m:t>4</m:t>
            </m:r>
          </m:sub>
        </m:sSub>
        <m:r>
          <w:rPr>
            <w:rFonts w:ascii="Cambria Math" w:hAnsi="Cambria Math" w:cstheme="minorHAnsi"/>
          </w:rPr>
          <m:t xml:space="preserve"> </m:t>
        </m:r>
        <m:acc>
          <m:accPr>
            <m:ctrlPr>
              <w:rPr>
                <w:rFonts w:ascii="Cambria Math" w:hAnsi="Cambria Math" w:cstheme="minorHAnsi"/>
                <w:i/>
              </w:rPr>
            </m:ctrlPr>
          </m:accPr>
          <m:e>
            <m:r>
              <w:rPr>
                <w:rFonts w:ascii="Cambria Math" w:hAnsi="Cambria Math" w:cstheme="minorHAnsi"/>
              </w:rPr>
              <m:t>T</m:t>
            </m:r>
          </m:e>
        </m:acc>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0</m:t>
            </m:r>
          </m:e>
        </m:acc>
      </m:oMath>
      <w:r>
        <w:rPr>
          <w:rFonts w:cstheme="minorHAnsi"/>
        </w:rPr>
        <w:t xml:space="preserve"> für das </w:t>
      </w:r>
      <w:proofErr w:type="spellStart"/>
      <w:r>
        <w:rPr>
          <w:rFonts w:cstheme="minorHAnsi"/>
        </w:rPr>
        <w:t>phantogene</w:t>
      </w:r>
      <w:proofErr w:type="spellEnd"/>
      <w:r>
        <w:rPr>
          <w:rFonts w:cstheme="minorHAnsi"/>
        </w:rPr>
        <w:t xml:space="preserve"> Zentrum in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Pr>
          <w:rFonts w:cstheme="minorHAnsi"/>
        </w:rPr>
        <w:t xml:space="preserve">. Da außerdem nach 14 die Vektorparallelität </w:t>
      </w: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oMath>
      <w:r>
        <w:rPr>
          <w:rFonts w:cstheme="minorHAnsi"/>
        </w:rPr>
        <w:t xml:space="preserve"> gilt, muss es stets in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Pr>
          <w:rFonts w:cstheme="minorHAnsi"/>
        </w:rPr>
        <w:t xml:space="preserve"> eine zu diesen Vektoren parallele </w:t>
      </w:r>
      <w:proofErr w:type="spellStart"/>
      <w:r>
        <w:rPr>
          <w:rFonts w:cstheme="minorHAnsi"/>
        </w:rPr>
        <w:t>Raum</w:t>
      </w:r>
      <w:r w:rsidR="003F597C">
        <w:rPr>
          <w:rFonts w:cstheme="minorHAnsi"/>
        </w:rPr>
        <w:t>axe</w:t>
      </w:r>
      <w:proofErr w:type="spellEnd"/>
      <w:r w:rsidR="003F597C">
        <w:rPr>
          <w:rFonts w:cstheme="minorHAnsi"/>
        </w:rPr>
        <w:t xml:space="preserve"> </w:t>
      </w:r>
      <m:oMath>
        <m:acc>
          <m:accPr>
            <m:chr m:val="̅"/>
            <m:ctrlPr>
              <w:rPr>
                <w:rFonts w:ascii="Cambria Math" w:hAnsi="Cambria Math" w:cstheme="minorHAnsi"/>
                <w:i/>
              </w:rPr>
            </m:ctrlPr>
          </m:accPr>
          <m:e>
            <m:r>
              <w:rPr>
                <w:rFonts w:ascii="Cambria Math" w:hAnsi="Cambria Math" w:cstheme="minorHAnsi"/>
              </w:rPr>
              <m:t>x</m:t>
            </m:r>
          </m:e>
        </m:acc>
      </m:oMath>
      <w:r w:rsidR="003F597C">
        <w:rPr>
          <w:rFonts w:cstheme="minorHAnsi"/>
        </w:rPr>
        <w:t xml:space="preserve"> geben, wobei sich die Parallelität mit den konstanten Koeffizienten </w:t>
      </w:r>
      <m:oMath>
        <m:r>
          <w:rPr>
            <w:rFonts w:ascii="Cambria Math" w:hAnsi="Cambria Math" w:cstheme="minorHAnsi"/>
          </w:rPr>
          <m:t xml:space="preserve">α, β </m:t>
        </m:r>
        <m:r>
          <m:rPr>
            <m:nor/>
          </m:rPr>
          <w:rPr>
            <w:rFonts w:ascii="Cambria Math" w:hAnsi="Cambria Math" w:cstheme="minorHAnsi"/>
          </w:rPr>
          <m:t xml:space="preserve">und </m:t>
        </m:r>
        <m:r>
          <w:rPr>
            <w:rFonts w:ascii="Cambria Math" w:hAnsi="Cambria Math" w:cstheme="minorHAnsi"/>
          </w:rPr>
          <m:t xml:space="preserve"> γ</m:t>
        </m:r>
      </m:oMath>
      <w:r w:rsidR="003F597C">
        <w:rPr>
          <w:rFonts w:cstheme="minorHAnsi"/>
        </w:rPr>
        <w:t xml:space="preserve"> auch auf das Linearaggregat </w:t>
      </w:r>
      <m:oMath>
        <m:r>
          <w:rPr>
            <w:rFonts w:ascii="Cambria Math" w:hAnsi="Cambria Math" w:cstheme="minorHAnsi"/>
          </w:rPr>
          <m:t>α</m:t>
        </m:r>
        <m:acc>
          <m:accPr>
            <m:chr m:val="̅"/>
            <m:ctrlPr>
              <w:rPr>
                <w:rFonts w:ascii="Cambria Math" w:hAnsi="Cambria Math"/>
                <w:i/>
              </w:rPr>
            </m:ctrlPr>
          </m:accPr>
          <m:e>
            <m:r>
              <w:rPr>
                <w:rFonts w:ascii="Cambria Math" w:hAnsi="Cambria Math"/>
              </w:rPr>
              <m:t>p</m:t>
            </m:r>
          </m:e>
        </m:acc>
        <m:r>
          <w:rPr>
            <w:rFonts w:ascii="Cambria Math" w:hAnsi="Cambria Math"/>
          </w:rPr>
          <m:t>+β</m:t>
        </m:r>
        <m:acc>
          <m:accPr>
            <m:chr m:val="̅"/>
            <m:ctrlPr>
              <w:rPr>
                <w:rFonts w:ascii="Cambria Math" w:hAnsi="Cambria Math"/>
                <w:i/>
              </w:rPr>
            </m:ctrlPr>
          </m:accPr>
          <m:e>
            <m:r>
              <w:rPr>
                <w:rFonts w:ascii="Cambria Math" w:hAnsi="Cambria Math"/>
              </w:rPr>
              <m:t>D</m:t>
            </m:r>
          </m:e>
        </m:acc>
        <m:r>
          <w:rPr>
            <w:rFonts w:ascii="Cambria Math" w:hAnsi="Cambria Math"/>
          </w:rPr>
          <m:t>+γ</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x</m:t>
            </m:r>
          </m:e>
        </m:acc>
      </m:oMath>
      <w:r w:rsidR="003F597C">
        <w:rPr>
          <w:rFonts w:cstheme="minorHAnsi"/>
        </w:rPr>
        <w:t xml:space="preserve"> erstrecken muss. Die Analyse der </w:t>
      </w:r>
      <w:proofErr w:type="spellStart"/>
      <w:r w:rsidR="003F597C">
        <w:rPr>
          <w:rFonts w:cstheme="minorHAnsi"/>
        </w:rPr>
        <w:t>Diaphaniebedingung</w:t>
      </w:r>
      <w:proofErr w:type="spellEnd"/>
      <w:r w:rsidR="003F597C">
        <w:rPr>
          <w:rFonts w:cstheme="minorHAnsi"/>
        </w:rPr>
        <w:t xml:space="preserve"> unter zeitkondensierten </w:t>
      </w:r>
      <w:proofErr w:type="spellStart"/>
      <w:r w:rsidR="003F597C">
        <w:rPr>
          <w:rFonts w:cstheme="minorHAnsi"/>
        </w:rPr>
        <w:t>Ilkorniveaus</w:t>
      </w:r>
      <w:proofErr w:type="spellEnd"/>
      <w:r w:rsidR="003F597C">
        <w:rPr>
          <w:rFonts w:cstheme="minorHAnsi"/>
        </w:rPr>
        <w:t xml:space="preserve">, welche zu feldphysikalischen Bedingungen für </w:t>
      </w:r>
      <m:oMath>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t>
            </m:r>
          </m:sub>
        </m:sSub>
      </m:oMath>
      <w:r w:rsidR="003F597C">
        <w:rPr>
          <w:rFonts w:cstheme="minorHAnsi"/>
        </w:rPr>
        <w:t xml:space="preserve"> führen muss, hat also von</w:t>
      </w:r>
    </w:p>
    <w:p w14:paraId="227552C8" w14:textId="6B98253D" w:rsidR="003F597C" w:rsidRPr="003F597C" w:rsidRDefault="003F597C" w:rsidP="009904D4">
      <w:pPr>
        <w:rPr>
          <w:rFonts w:cstheme="minorHAnsi"/>
        </w:rPr>
      </w:p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D</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r>
          <w:rPr>
            <w:rFonts w:ascii="Cambria Math" w:hAnsi="Cambria Math" w:cstheme="minorHAnsi"/>
          </w:rPr>
          <m:t>α</m:t>
        </m:r>
        <m:acc>
          <m:accPr>
            <m:chr m:val="̅"/>
            <m:ctrlPr>
              <w:rPr>
                <w:rFonts w:ascii="Cambria Math" w:hAnsi="Cambria Math"/>
                <w:i/>
              </w:rPr>
            </m:ctrlPr>
          </m:accPr>
          <m:e>
            <m:r>
              <w:rPr>
                <w:rFonts w:ascii="Cambria Math" w:hAnsi="Cambria Math"/>
              </w:rPr>
              <m:t>p</m:t>
            </m:r>
          </m:e>
        </m:acc>
        <m:r>
          <w:rPr>
            <w:rFonts w:ascii="Cambria Math" w:hAnsi="Cambria Math"/>
          </w:rPr>
          <m:t>+β</m:t>
        </m:r>
        <m:acc>
          <m:accPr>
            <m:chr m:val="̅"/>
            <m:ctrlPr>
              <w:rPr>
                <w:rFonts w:ascii="Cambria Math" w:hAnsi="Cambria Math"/>
                <w:i/>
              </w:rPr>
            </m:ctrlPr>
          </m:accPr>
          <m:e>
            <m:r>
              <w:rPr>
                <w:rFonts w:ascii="Cambria Math" w:hAnsi="Cambria Math"/>
              </w:rPr>
              <m:t>D</m:t>
            </m:r>
          </m:e>
        </m:acc>
        <m:r>
          <w:rPr>
            <w:rFonts w:ascii="Cambria Math" w:hAnsi="Cambria Math"/>
          </w:rPr>
          <m:t>+γ</m:t>
        </m:r>
        <m:acc>
          <m:accPr>
            <m:chr m:val="̅"/>
            <m:ctrlPr>
              <w:rPr>
                <w:rFonts w:ascii="Cambria Math" w:hAnsi="Cambria Math"/>
                <w:i/>
              </w:rPr>
            </m:ctrlPr>
          </m:accPr>
          <m:e>
            <m:r>
              <w:rPr>
                <w:rFonts w:ascii="Cambria Math" w:hAnsi="Cambria Math"/>
              </w:rPr>
              <m:t>C</m:t>
            </m:r>
          </m:e>
        </m:acc>
      </m:oMath>
      <w:r>
        <w:rPr>
          <w:rFonts w:cstheme="minorHAnsi"/>
        </w:rPr>
        <w:t xml:space="preserve"> </w:t>
      </w:r>
    </w:p>
    <w:p w14:paraId="13205BA9" w14:textId="7653318D" w:rsidR="003F597C" w:rsidRDefault="003F597C" w:rsidP="009904D4">
      <w:pPr>
        <w:rPr>
          <w:rFonts w:cstheme="minorHAnsi"/>
        </w:rPr>
      </w:pPr>
      <m:oMath>
        <m:sSub>
          <m:sSubPr>
            <m:ctrlPr>
              <w:rPr>
                <w:rFonts w:ascii="Cambria Math" w:hAnsi="Cambria Math" w:cstheme="minorHAnsi"/>
              </w:rPr>
            </m:ctrlPr>
          </m:sSubPr>
          <m:e>
            <m:r>
              <m:rPr>
                <m:sty m:val="p"/>
              </m:rPr>
              <w:rPr>
                <w:rFonts w:ascii="Cambria Math" w:hAnsi="Cambria Math" w:cstheme="minorHAnsi"/>
              </w:rPr>
              <m:t>grad</m:t>
            </m:r>
          </m:e>
          <m:sub>
            <m:r>
              <w:rPr>
                <w:rFonts w:ascii="Cambria Math" w:hAnsi="Cambria Math" w:cstheme="minorHAnsi"/>
              </w:rPr>
              <m:t>4</m:t>
            </m:r>
          </m:sub>
        </m:sSub>
        <m:r>
          <w:rPr>
            <w:rFonts w:ascii="Cambria Math" w:hAnsi="Cambria Math" w:cstheme="minorHAnsi"/>
          </w:rPr>
          <m:t xml:space="preserve"> </m:t>
        </m:r>
        <m:acc>
          <m:accPr>
            <m:ctrlPr>
              <w:rPr>
                <w:rFonts w:ascii="Cambria Math" w:hAnsi="Cambria Math" w:cstheme="minorHAnsi"/>
                <w:i/>
              </w:rPr>
            </m:ctrlPr>
          </m:accPr>
          <m:e>
            <m:r>
              <w:rPr>
                <w:rFonts w:ascii="Cambria Math" w:hAnsi="Cambria Math" w:cstheme="minorHAnsi"/>
              </w:rPr>
              <m:t>T</m:t>
            </m:r>
          </m:e>
        </m:acc>
        <m:r>
          <w:rPr>
            <w:rFonts w:ascii="Cambria Math" w:hAnsi="Cambria Math" w:cstheme="minorHAnsi"/>
          </w:rPr>
          <m:t>=</m:t>
        </m:r>
        <m:acc>
          <m:accPr>
            <m:ctrlPr>
              <w:rPr>
                <w:rFonts w:ascii="Cambria Math" w:hAnsi="Cambria Math" w:cstheme="minorHAnsi"/>
                <w:i/>
              </w:rPr>
            </m:ctrlPr>
          </m:accPr>
          <m:e>
            <m:r>
              <w:rPr>
                <w:rFonts w:ascii="Cambria Math" w:hAnsi="Cambria Math" w:cstheme="minorHAnsi"/>
              </w:rPr>
              <m:t>0</m:t>
            </m:r>
          </m:e>
        </m:acc>
      </m:oMath>
      <w:r>
        <w:rPr>
          <w:rFonts w:cstheme="minorHAnsi"/>
        </w:rPr>
        <w:t xml:space="preserve"> </w:t>
      </w:r>
    </w:p>
    <w:p w14:paraId="70A0D89F" w14:textId="4B478785" w:rsidR="003F597C" w:rsidRDefault="003F597C" w:rsidP="009904D4">
      <w:pPr>
        <w:rPr>
          <w:rFonts w:cstheme="minorHAnsi"/>
        </w:rPr>
      </w:pPr>
      <m:oMath>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C</m:t>
                </m:r>
              </m:e>
            </m:acc>
          </m:e>
        </m:acc>
        <m:r>
          <w:rPr>
            <w:rFonts w:ascii="Cambria Math" w:hAnsi="Cambria Math" w:cstheme="minorHAnsi"/>
          </w:rPr>
          <m:t>=0</m:t>
        </m:r>
      </m:oMath>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(15)</w:t>
      </w:r>
    </w:p>
    <w:p w14:paraId="1226E8AA" w14:textId="01C3D710" w:rsidR="003F597C" w:rsidRDefault="003F597C" w:rsidP="009904D4">
      <w:pPr>
        <w:rPr>
          <w:rFonts w:cstheme="minorHAnsi"/>
        </w:rPr>
      </w:pPr>
      <w:r>
        <w:rPr>
          <w:rFonts w:cstheme="minorHAnsi"/>
        </w:rPr>
        <w:t>auszugehen.</w:t>
      </w:r>
    </w:p>
    <w:p w14:paraId="511E2D9E" w14:textId="0F1DCBA7" w:rsidR="003F597C" w:rsidRDefault="003F597C" w:rsidP="009904D4">
      <w:pPr>
        <w:rPr>
          <w:rFonts w:cstheme="minorHAnsi"/>
        </w:rPr>
      </w:pPr>
      <w:r>
        <w:rPr>
          <w:rFonts w:cstheme="minorHAnsi"/>
        </w:rPr>
        <w:t xml:space="preserve">Als Grundlage zur Durchführung der Analyse wird ein feldphysikalisches Gleichungssystem benötigt, welches Zeitkondensationen </w:t>
      </w:r>
      <w:proofErr w:type="spellStart"/>
      <w:r>
        <w:rPr>
          <w:rFonts w:cstheme="minorHAnsi"/>
        </w:rPr>
        <w:t>makromar</w:t>
      </w:r>
      <w:proofErr w:type="spellEnd"/>
      <w:r>
        <w:rPr>
          <w:rFonts w:cstheme="minorHAnsi"/>
        </w:rPr>
        <w:t xml:space="preserve"> als elektromagnetisches Strahlungsfeld beschreibt, derart, dass die Korrelation zwischen </w:t>
      </w:r>
      <m:oMath>
        <m:acc>
          <m:accPr>
            <m:chr m:val="̅"/>
            <m:ctrlPr>
              <w:rPr>
                <w:rFonts w:ascii="Cambria Math" w:hAnsi="Cambria Math" w:cstheme="minorHAnsi"/>
                <w:i/>
              </w:rPr>
            </m:ctrlPr>
          </m:accPr>
          <m:e>
            <m:r>
              <w:rPr>
                <w:rFonts w:ascii="Cambria Math" w:hAnsi="Cambria Math" w:cstheme="minorHAnsi"/>
              </w:rPr>
              <m:t>p</m:t>
            </m:r>
          </m:e>
        </m:acc>
      </m:oMath>
      <w:r>
        <w:rPr>
          <w:rFonts w:cstheme="minorHAnsi"/>
        </w:rPr>
        <w:t xml:space="preserve">, </w:t>
      </w:r>
      <m:oMath>
        <m:acc>
          <m:accPr>
            <m:chr m:val="̅"/>
            <m:ctrlPr>
              <w:rPr>
                <w:rFonts w:ascii="Cambria Math" w:hAnsi="Cambria Math" w:cstheme="minorHAnsi"/>
                <w:i/>
              </w:rPr>
            </m:ctrlPr>
          </m:accPr>
          <m:e>
            <m:r>
              <w:rPr>
                <w:rFonts w:ascii="Cambria Math" w:hAnsi="Cambria Math" w:cstheme="minorHAnsi"/>
              </w:rPr>
              <m:t>D</m:t>
            </m:r>
          </m:e>
        </m:acc>
      </m:oMath>
      <w:r>
        <w:rPr>
          <w:rFonts w:cstheme="minorHAnsi"/>
        </w:rPr>
        <w:t xml:space="preserve"> und </w:t>
      </w:r>
      <m:oMath>
        <m:acc>
          <m:accPr>
            <m:chr m:val="̅"/>
            <m:ctrlPr>
              <w:rPr>
                <w:rFonts w:ascii="Cambria Math" w:hAnsi="Cambria Math" w:cstheme="minorHAnsi"/>
                <w:i/>
              </w:rPr>
            </m:ctrlPr>
          </m:accPr>
          <m:e>
            <m:r>
              <w:rPr>
                <w:rFonts w:ascii="Cambria Math" w:hAnsi="Cambria Math" w:cstheme="minorHAnsi"/>
              </w:rPr>
              <m:t>C</m:t>
            </m:r>
          </m:e>
        </m:acc>
      </m:oMath>
      <w:r>
        <w:rPr>
          <w:rFonts w:cstheme="minorHAnsi"/>
        </w:rPr>
        <w:t xml:space="preserve"> im Sinne eines Induktionsprinzips ausgedrückt wird. Zu diesem Zweck kann offensichtlich das System elementarer räumlicher Mesofeldgleichungen 69 C III 5 verwendet werden.</w:t>
      </w:r>
    </w:p>
    <w:p w14:paraId="051A8AD5" w14:textId="2271F24C" w:rsidR="003F597C" w:rsidRDefault="003F597C" w:rsidP="009904D4">
      <w:pPr>
        <w:rPr>
          <w:rFonts w:cstheme="minorHAnsi"/>
        </w:rPr>
      </w:pPr>
      <w:r>
        <w:rPr>
          <w:rFonts w:cstheme="minorHAnsi"/>
        </w:rPr>
        <w:t>25.03.</w:t>
      </w:r>
    </w:p>
    <w:p w14:paraId="08691BFD" w14:textId="75A89FF8" w:rsidR="003F597C" w:rsidRDefault="003F597C" w:rsidP="009904D4">
      <w:pPr>
        <w:rPr>
          <w:rFonts w:cstheme="minorHAnsi"/>
        </w:rPr>
      </w:pPr>
      <w:r>
        <w:rPr>
          <w:rFonts w:cstheme="minorHAnsi"/>
        </w:rPr>
        <w:t>Nach dieser Beziehung gilt:</w:t>
      </w:r>
    </w:p>
    <w:p w14:paraId="0DB4C133" w14:textId="77777777" w:rsidR="00EC29B8" w:rsidRPr="00EC29B8" w:rsidRDefault="00EC29B8" w:rsidP="00EC29B8">
      <w:pPr>
        <w:rPr>
          <w:rFonts w:cstheme="minorHAnsi"/>
        </w:rPr>
      </w:pPr>
      <m:oMathPara>
        <m:oMathParaPr>
          <m:jc m:val="left"/>
        </m:oMathParaPr>
        <m:oMath>
          <m:r>
            <m:rPr>
              <m:sty m:val="p"/>
            </m:rPr>
            <w:rPr>
              <w:rFonts w:ascii="Cambria Math" w:hAnsi="Cambria Math" w:cstheme="minorHAnsi"/>
            </w:rPr>
            <m:t>rot</m:t>
          </m:r>
          <m:r>
            <w:rPr>
              <w:rFonts w:ascii="Cambria Math" w:hAnsi="Cambria Math" w:cstheme="minorHAnsi"/>
            </w:rPr>
            <m:t xml:space="preserve"> </m:t>
          </m:r>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H</m:t>
                  </m:r>
                </m:e>
              </m:acc>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0</m:t>
                      </m:r>
                    </m:sub>
                  </m:sSub>
                </m:e>
              </m:rad>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μ</m:t>
                  </m:r>
                </m:e>
              </m:acc>
              <m:rad>
                <m:radPr>
                  <m:degHide m:val="1"/>
                  <m:ctrlPr>
                    <w:rPr>
                      <w:rFonts w:ascii="Cambria Math" w:hAnsi="Cambria Math" w:cstheme="minorHAnsi"/>
                      <w:i/>
                    </w:rPr>
                  </m:ctrlPr>
                </m:radPr>
                <m:deg/>
                <m:e>
                  <m:r>
                    <w:rPr>
                      <w:rFonts w:ascii="Cambria Math" w:hAnsi="Cambria Math" w:cstheme="minorHAnsi"/>
                    </w:rPr>
                    <m:t>β</m:t>
                  </m:r>
                </m:e>
              </m:rad>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c</m:t>
              </m:r>
            </m:den>
          </m:f>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E</m:t>
                  </m:r>
                </m:e>
              </m:acc>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ϵ</m:t>
                      </m:r>
                    </m:e>
                    <m:sub>
                      <m:r>
                        <w:rPr>
                          <w:rFonts w:ascii="Cambria Math" w:hAnsi="Cambria Math" w:cstheme="minorHAnsi"/>
                        </w:rPr>
                        <m:t>0</m:t>
                      </m:r>
                    </m:sub>
                  </m:sSub>
                </m:e>
              </m:ra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d>
                <m:dPr>
                  <m:ctrlPr>
                    <w:rPr>
                      <w:rFonts w:ascii="Cambria Math" w:hAnsi="Cambria Math" w:cstheme="minorHAnsi"/>
                      <w:i/>
                    </w:rPr>
                  </m:ctrlPr>
                </m:dPr>
                <m:e>
                  <m:acc>
                    <m:accPr>
                      <m:chr m:val="̅"/>
                      <m:ctrlPr>
                        <w:rPr>
                          <w:rFonts w:ascii="Cambria Math" w:hAnsi="Cambria Math" w:cstheme="minorHAnsi"/>
                        </w:rPr>
                      </m:ctrlPr>
                    </m:accPr>
                    <m:e>
                      <m:r>
                        <m:rPr>
                          <m:sty m:val="p"/>
                        </m:rPr>
                        <w:rPr>
                          <w:rFonts w:ascii="Cambria Math" w:hAnsi="Cambria Math" w:cstheme="minorHAnsi"/>
                        </w:rPr>
                        <m:t>Γ</m:t>
                      </m:r>
                    </m:e>
                  </m:acc>
                  <m:rad>
                    <m:radPr>
                      <m:degHide m:val="1"/>
                      <m:ctrlPr>
                        <w:rPr>
                          <w:rFonts w:ascii="Cambria Math" w:hAnsi="Cambria Math" w:cstheme="minorHAnsi"/>
                          <w:i/>
                        </w:rPr>
                      </m:ctrlPr>
                    </m:radPr>
                    <m:deg/>
                    <m:e>
                      <m:r>
                        <w:rPr>
                          <w:rFonts w:ascii="Cambria Math" w:hAnsi="Cambria Math" w:cstheme="minorHAnsi"/>
                        </w:rPr>
                        <m:t>α</m:t>
                      </m:r>
                    </m:e>
                  </m:rad>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μ</m:t>
                      </m:r>
                    </m:e>
                  </m:acc>
                  <m:rad>
                    <m:radPr>
                      <m:degHide m:val="1"/>
                      <m:ctrlPr>
                        <w:rPr>
                          <w:rFonts w:ascii="Cambria Math" w:hAnsi="Cambria Math" w:cstheme="minorHAnsi"/>
                          <w:i/>
                        </w:rPr>
                      </m:ctrlPr>
                    </m:radPr>
                    <m:deg/>
                    <m:e>
                      <m:r>
                        <w:rPr>
                          <w:rFonts w:ascii="Cambria Math" w:hAnsi="Cambria Math" w:cstheme="minorHAnsi"/>
                        </w:rPr>
                        <m:t>β</m:t>
                      </m:r>
                    </m:e>
                  </m:rad>
                </m:e>
              </m:d>
            </m:e>
          </m:d>
          <m:r>
            <w:rPr>
              <w:rFonts w:ascii="Cambria Math" w:hAnsi="Cambria Math" w:cstheme="minorHAnsi"/>
            </w:rPr>
            <m:t>=</m:t>
          </m:r>
        </m:oMath>
      </m:oMathPara>
    </w:p>
    <w:p w14:paraId="0505E31B" w14:textId="77777777" w:rsidR="00EC29B8" w:rsidRPr="00EC29B8" w:rsidRDefault="00EC29B8" w:rsidP="00EC29B8">
      <w:pPr>
        <w:rPr>
          <w:rFonts w:cstheme="minorHAnsi"/>
        </w:rPr>
      </w:pPr>
      <m:oMathPara>
        <m:oMathParaPr>
          <m:jc m:val="left"/>
        </m:oMathParaPr>
        <m:oMath>
          <m:r>
            <w:rPr>
              <w:rFonts w:ascii="Cambria Math" w:hAnsi="Cambria Math" w:cstheme="minorHAnsi"/>
            </w:rPr>
            <m:t>=</m:t>
          </m:r>
          <m:d>
            <m:dPr>
              <m:ctrlPr>
                <w:rPr>
                  <w:rFonts w:ascii="Cambria Math" w:hAnsi="Cambria Math" w:cstheme="minorHAnsi"/>
                  <w:i/>
                </w:rPr>
              </m:ctrlPr>
            </m:dPr>
            <m:e>
              <m:r>
                <w:rPr>
                  <w:rFonts w:ascii="Cambria Math" w:hAnsi="Cambria Math" w:cstheme="minorHAnsi"/>
                </w:rPr>
                <m:t>ρ</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0</m:t>
                      </m:r>
                    </m:sub>
                  </m:sSub>
                </m:e>
              </m:ra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0</m:t>
                  </m:r>
                </m:sub>
              </m:sSub>
              <m:rad>
                <m:radPr>
                  <m:degHide m:val="1"/>
                  <m:ctrlPr>
                    <w:rPr>
                      <w:rFonts w:ascii="Cambria Math" w:hAnsi="Cambria Math" w:cstheme="minorHAnsi"/>
                      <w:i/>
                    </w:rPr>
                  </m:ctrlPr>
                </m:radPr>
                <m:deg/>
                <m:e>
                  <m:r>
                    <w:rPr>
                      <w:rFonts w:ascii="Cambria Math" w:hAnsi="Cambria Math" w:cstheme="minorHAnsi"/>
                    </w:rPr>
                    <m:t>β</m:t>
                  </m:r>
                </m:e>
              </m:rad>
            </m:e>
          </m:d>
          <m:acc>
            <m:accPr>
              <m:chr m:val="̅"/>
              <m:ctrlPr>
                <w:rPr>
                  <w:rFonts w:ascii="Cambria Math" w:hAnsi="Cambria Math" w:cstheme="minorHAnsi"/>
                  <w:i/>
                </w:rPr>
              </m:ctrlPr>
            </m:accPr>
            <m:e>
              <m:r>
                <w:rPr>
                  <w:rFonts w:ascii="Cambria Math" w:hAnsi="Cambria Math" w:cstheme="minorHAnsi"/>
                </w:rPr>
                <m:t>v</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c</m:t>
              </m:r>
            </m:den>
          </m:f>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H</m:t>
                  </m:r>
                </m:e>
              </m:acc>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0</m:t>
                      </m:r>
                    </m:sub>
                  </m:sSub>
                </m:e>
              </m:ra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acc>
                <m:accPr>
                  <m:chr m:val="̅"/>
                  <m:ctrlPr>
                    <w:rPr>
                      <w:rFonts w:ascii="Cambria Math" w:hAnsi="Cambria Math" w:cstheme="minorHAnsi"/>
                      <w:i/>
                    </w:rPr>
                  </m:ctrlPr>
                </m:accPr>
                <m:e>
                  <m:r>
                    <w:rPr>
                      <w:rFonts w:ascii="Cambria Math" w:hAnsi="Cambria Math" w:cstheme="minorHAnsi"/>
                    </w:rPr>
                    <m:t>μ</m:t>
                  </m:r>
                </m:e>
              </m:acc>
              <m:rad>
                <m:radPr>
                  <m:degHide m:val="1"/>
                  <m:ctrlPr>
                    <w:rPr>
                      <w:rFonts w:ascii="Cambria Math" w:hAnsi="Cambria Math" w:cstheme="minorHAnsi"/>
                      <w:i/>
                    </w:rPr>
                  </m:ctrlPr>
                </m:radPr>
                <m:deg/>
                <m:e>
                  <m:r>
                    <w:rPr>
                      <w:rFonts w:ascii="Cambria Math" w:hAnsi="Cambria Math" w:cstheme="minorHAnsi"/>
                    </w:rPr>
                    <m:t>β</m:t>
                  </m:r>
                </m:e>
              </m:rad>
            </m:e>
          </m:d>
          <m:r>
            <w:rPr>
              <w:rFonts w:ascii="Cambria Math" w:hAnsi="Cambria Math" w:cstheme="minorHAnsi"/>
            </w:rPr>
            <m:t>=</m:t>
          </m:r>
        </m:oMath>
      </m:oMathPara>
    </w:p>
    <w:p w14:paraId="610DDF95" w14:textId="11227E33" w:rsidR="003F597C" w:rsidRPr="00EC29B8" w:rsidRDefault="00EC29B8" w:rsidP="00EC29B8">
      <w:pPr>
        <w:rPr>
          <w:rFonts w:cstheme="minorHAnsi"/>
        </w:rPr>
      </w:pPr>
      <m:oMathPara>
        <m:oMathParaPr>
          <m:jc m:val="left"/>
        </m:oMathParaPr>
        <m:oMath>
          <m:r>
            <w:rPr>
              <w:rFonts w:ascii="Cambria Math" w:hAnsi="Cambria Math" w:cstheme="minorHAnsi"/>
            </w:rPr>
            <m:t>=</m:t>
          </m:r>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m:t>
              </m:r>
              <m:acc>
                <m:accPr>
                  <m:chr m:val="̅"/>
                  <m:ctrlPr>
                    <w:rPr>
                      <w:rFonts w:ascii="Cambria Math" w:hAnsi="Cambria Math" w:cstheme="minorHAnsi"/>
                      <w:i/>
                    </w:rPr>
                  </m:ctrlPr>
                </m:accPr>
                <m:e>
                  <m:r>
                    <w:rPr>
                      <w:rFonts w:ascii="Cambria Math" w:hAnsi="Cambria Math" w:cstheme="minorHAnsi"/>
                    </w:rPr>
                    <m:t>F</m:t>
                  </m:r>
                </m:e>
              </m:acc>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e>
          </m:d>
          <m:rad>
            <m:radPr>
              <m:degHide m:val="1"/>
              <m:ctrlPr>
                <w:rPr>
                  <w:rFonts w:ascii="Cambria Math" w:hAnsi="Cambria Math" w:cstheme="minorHAnsi"/>
                  <w:i/>
                </w:rPr>
              </m:ctrlPr>
            </m:radPr>
            <m:deg/>
            <m:e>
              <m:r>
                <w:rPr>
                  <w:rFonts w:ascii="Cambria Math" w:hAnsi="Cambria Math" w:cstheme="minorHAnsi"/>
                </w:rPr>
                <m:t>β</m:t>
              </m:r>
            </m:e>
          </m:rad>
        </m:oMath>
      </m:oMathPara>
    </w:p>
    <w:p w14:paraId="73501A8E" w14:textId="3D166756" w:rsidR="00EC29B8" w:rsidRPr="00923244" w:rsidRDefault="00EC29B8" w:rsidP="00EC29B8">
      <w:pPr>
        <w:rPr>
          <w:rFonts w:cstheme="minorHAnsi"/>
        </w:rPr>
      </w:pPr>
      <m:oMathPara>
        <m:oMathParaPr>
          <m:jc m:val="left"/>
        </m:oMathParaPr>
        <m:oMath>
          <m:sSub>
            <m:sSubPr>
              <m:ctrlPr>
                <w:rPr>
                  <w:rFonts w:ascii="Cambria Math" w:hAnsi="Cambria Math" w:cstheme="minorHAnsi"/>
                  <w:i/>
                </w:rPr>
              </m:ctrlPr>
            </m:sSubPr>
            <m:e>
              <m:r>
                <w:rPr>
                  <w:rFonts w:ascii="Cambria Math" w:hAnsi="Cambria Math" w:cstheme="minorHAnsi"/>
                </w:rPr>
                <m:t>ϵ</m:t>
              </m:r>
            </m:e>
            <m:sub>
              <m:r>
                <w:rPr>
                  <w:rFonts w:ascii="Cambria Math" w:hAnsi="Cambria Math" w:cstheme="minorHAnsi"/>
                </w:rPr>
                <m:t>0</m:t>
              </m:r>
            </m:sub>
          </m:sSub>
          <m:r>
            <w:rPr>
              <w:rFonts w:ascii="Cambria Math" w:hAnsi="Cambria Math" w:cstheme="minorHAnsi"/>
            </w:rPr>
            <m:t xml:space="preserve"> </m:t>
          </m:r>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E</m:t>
              </m:r>
            </m:e>
          </m:acc>
          <m:r>
            <w:rPr>
              <w:rFonts w:ascii="Cambria Math" w:hAnsi="Cambria Math" w:cstheme="minorHAnsi"/>
            </w:rPr>
            <m:t>=</m:t>
          </m:r>
          <m:r>
            <w:rPr>
              <w:rFonts w:ascii="Cambria Math" w:hAnsi="Cambria Math" w:cstheme="minorHAnsi"/>
            </w:rPr>
            <m:t>ρ</m:t>
          </m:r>
        </m:oMath>
      </m:oMathPara>
    </w:p>
    <w:p w14:paraId="1F87314D" w14:textId="334D23BB" w:rsidR="00923244" w:rsidRPr="00923244" w:rsidRDefault="00923244" w:rsidP="00EC29B8">
      <w:pPr>
        <w:rPr>
          <w:rFonts w:cstheme="minorHAnsi"/>
        </w:rPr>
      </w:pPr>
      <m:oMathPara>
        <m:oMathParaPr>
          <m:jc m:val="left"/>
        </m:oMathParaPr>
        <m:oMath>
          <m:r>
            <w:rPr>
              <w:rFonts w:ascii="Cambria Math" w:hAnsi="Cambria Math" w:cstheme="minorHAnsi"/>
            </w:rPr>
            <m:t xml:space="preserve">α </m:t>
          </m:r>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rPr>
              </m:ctrlPr>
            </m:accPr>
            <m:e>
              <m:r>
                <m:rPr>
                  <m:sty m:val="p"/>
                </m:rPr>
                <w:rPr>
                  <w:rFonts w:ascii="Cambria Math" w:hAnsi="Cambria Math" w:cstheme="minorHAnsi"/>
                </w:rPr>
                <m:t>Γ</m:t>
              </m:r>
            </m:e>
          </m:acc>
          <m:r>
            <w:rPr>
              <w:rFonts w:ascii="Cambria Math" w:hAnsi="Cambria Math" w:cstheme="minorHAnsi"/>
            </w:rPr>
            <m:t>=σ</m:t>
          </m:r>
        </m:oMath>
      </m:oMathPara>
    </w:p>
    <w:p w14:paraId="1F62B12E" w14:textId="299D1E2F" w:rsidR="00923244" w:rsidRPr="00923244" w:rsidRDefault="00923244" w:rsidP="00EC29B8">
      <w:pPr>
        <w:rPr>
          <w:rFonts w:cstheme="minorHAnsi"/>
        </w:rPr>
      </w:pPr>
      <m:oMathPara>
        <m:oMathParaPr>
          <m:jc m:val="left"/>
        </m:oMathParaPr>
        <m:oMath>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H</m:t>
              </m:r>
            </m:e>
          </m:acc>
          <m:r>
            <w:rPr>
              <w:rFonts w:ascii="Cambria Math" w:hAnsi="Cambria Math" w:cstheme="minorHAnsi"/>
            </w:rPr>
            <m:t>=0</m:t>
          </m:r>
        </m:oMath>
      </m:oMathPara>
    </w:p>
    <w:p w14:paraId="70DA5FE9" w14:textId="73DC51DC" w:rsidR="00923244" w:rsidRPr="00923244" w:rsidRDefault="00923244" w:rsidP="00EC29B8">
      <w:pPr>
        <w:rPr>
          <w:rFonts w:cstheme="minorHAnsi"/>
        </w:rPr>
      </w:pPr>
      <m:oMathPara>
        <m:oMathParaPr>
          <m:jc m:val="left"/>
        </m:oMathParaPr>
        <m:oMath>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μ</m:t>
              </m:r>
            </m:e>
          </m:acc>
          <m:r>
            <w:rPr>
              <w:rFonts w:ascii="Cambria Math" w:hAnsi="Cambria Math" w:cstheme="minorHAnsi"/>
            </w:rPr>
            <m:t>=ω(</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0</m:t>
              </m:r>
            </m:sub>
          </m:sSub>
          <m:r>
            <w:rPr>
              <w:rFonts w:ascii="Cambria Math" w:hAnsi="Cambria Math" w:cstheme="minorHAnsi"/>
            </w:rPr>
            <m:t>-σ)</m:t>
          </m:r>
        </m:oMath>
      </m:oMathPara>
    </w:p>
    <w:p w14:paraId="663D680B" w14:textId="12C3DBDE" w:rsidR="00923244" w:rsidRDefault="00923244" w:rsidP="00EC29B8">
      <w:pPr>
        <w:rPr>
          <w:rFonts w:cstheme="minorHAnsi"/>
        </w:rPr>
      </w:pPr>
      <w:r>
        <w:rPr>
          <w:rFonts w:cstheme="minorHAnsi"/>
        </w:rPr>
        <w:t xml:space="preserve">Die Feldvektoren aus </w:t>
      </w:r>
      <m:oMath>
        <m:acc>
          <m:accPr>
            <m:ctrlPr>
              <w:rPr>
                <w:rFonts w:ascii="Cambria Math" w:hAnsi="Cambria Math" w:cstheme="minorHAnsi"/>
                <w:i/>
              </w:rPr>
            </m:ctrlPr>
          </m:accPr>
          <m:e>
            <m:r>
              <w:rPr>
                <w:rFonts w:ascii="Cambria Math" w:hAnsi="Cambria Math" w:cstheme="minorHAnsi"/>
              </w:rPr>
              <m:t>T</m:t>
            </m:r>
          </m:e>
        </m:acc>
      </m:oMath>
      <w:r>
        <w:rPr>
          <w:rFonts w:cstheme="minorHAnsi"/>
        </w:rPr>
        <w:t xml:space="preserve"> und 79 C V sind aber gegeben durch</w:t>
      </w:r>
    </w:p>
    <w:p w14:paraId="7ED69535" w14:textId="3A22612D" w:rsidR="00923244" w:rsidRPr="00923244" w:rsidRDefault="00923244" w:rsidP="00EC29B8">
      <w:pPr>
        <w:rPr>
          <w:rFonts w:cstheme="minorHAnsi"/>
        </w:rPr>
      </w:pPr>
      <m:oMathPara>
        <m:oMathParaPr>
          <m:jc m:val="left"/>
        </m:oMathParaPr>
        <m:oMath>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E</m:t>
              </m:r>
            </m:e>
          </m:acc>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ϵ</m:t>
                  </m:r>
                </m:e>
                <m:sub>
                  <m:r>
                    <w:rPr>
                      <w:rFonts w:ascii="Cambria Math" w:hAnsi="Cambria Math" w:cstheme="minorHAnsi"/>
                    </w:rPr>
                    <m:t>0</m:t>
                  </m:r>
                </m:sub>
              </m:sSub>
            </m:e>
          </m:rad>
        </m:oMath>
      </m:oMathPara>
    </w:p>
    <w:p w14:paraId="53F6DD5A" w14:textId="3B90AA98" w:rsidR="00923244" w:rsidRPr="00923244" w:rsidRDefault="00923244" w:rsidP="00EC29B8">
      <w:pPr>
        <w:rPr>
          <w:rFonts w:cstheme="minorHAnsi"/>
        </w:rPr>
      </w:pPr>
      <m:oMathPara>
        <m:oMathParaPr>
          <m:jc m:val="left"/>
        </m:oMathParaPr>
        <m:oMath>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H</m:t>
              </m:r>
            </m:e>
          </m:acc>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0</m:t>
                  </m:r>
                </m:sub>
              </m:sSub>
            </m:e>
          </m:rad>
        </m:oMath>
      </m:oMathPara>
    </w:p>
    <w:p w14:paraId="37ED6741" w14:textId="476DE3EF" w:rsidR="00923244" w:rsidRPr="00923244" w:rsidRDefault="00923244" w:rsidP="00EC29B8">
      <w:pPr>
        <w:rPr>
          <w:rFonts w:cstheme="minorHAnsi"/>
        </w:rPr>
      </w:pPr>
      <m:oMathPara>
        <m:oMathParaPr>
          <m:jc m:val="left"/>
        </m:oMathParaPr>
        <m:oMath>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d>
            <m:dPr>
              <m:ctrlPr>
                <w:rPr>
                  <w:rFonts w:ascii="Cambria Math" w:hAnsi="Cambria Math" w:cstheme="minorHAnsi"/>
                  <w:i/>
                </w:rPr>
              </m:ctrlPr>
            </m:dPr>
            <m:e>
              <m:acc>
                <m:accPr>
                  <m:chr m:val="̅"/>
                  <m:ctrlPr>
                    <w:rPr>
                      <w:rFonts w:ascii="Cambria Math" w:hAnsi="Cambria Math" w:cstheme="minorHAnsi"/>
                    </w:rPr>
                  </m:ctrlPr>
                </m:accPr>
                <m:e>
                  <m:r>
                    <m:rPr>
                      <m:sty m:val="p"/>
                    </m:rPr>
                    <w:rPr>
                      <w:rFonts w:ascii="Cambria Math" w:hAnsi="Cambria Math" w:cstheme="minorHAnsi"/>
                    </w:rPr>
                    <m:t>Γ</m:t>
                  </m:r>
                </m:e>
              </m:acc>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m:t>
                  </m:r>
                </m:sub>
              </m:sSub>
              <m:acc>
                <m:accPr>
                  <m:chr m:val="̅"/>
                  <m:ctrlPr>
                    <w:rPr>
                      <w:rFonts w:ascii="Cambria Math" w:hAnsi="Cambria Math" w:cstheme="minorHAnsi"/>
                      <w:i/>
                    </w:rPr>
                  </m:ctrlPr>
                </m:accPr>
                <m:e>
                  <m:r>
                    <w:rPr>
                      <w:rFonts w:ascii="Cambria Math" w:hAnsi="Cambria Math" w:cstheme="minorHAnsi"/>
                    </w:rPr>
                    <m:t>μ</m:t>
                  </m:r>
                </m:e>
              </m:acc>
            </m:e>
          </m:d>
          <m:rad>
            <m:radPr>
              <m:degHide m:val="1"/>
              <m:ctrlPr>
                <w:rPr>
                  <w:rFonts w:ascii="Cambria Math" w:hAnsi="Cambria Math" w:cstheme="minorHAnsi"/>
                  <w:i/>
                </w:rPr>
              </m:ctrlPr>
            </m:radPr>
            <m:deg/>
            <m:e>
              <m:r>
                <w:rPr>
                  <w:rFonts w:ascii="Cambria Math" w:hAnsi="Cambria Math" w:cstheme="minorHAnsi"/>
                </w:rPr>
                <m:t>α</m:t>
              </m:r>
            </m:e>
          </m:rad>
        </m:oMath>
      </m:oMathPara>
    </w:p>
    <w:p w14:paraId="5DCE2196" w14:textId="6920C934" w:rsidR="00923244" w:rsidRDefault="00923244" w:rsidP="00EC29B8">
      <w:pPr>
        <w:rPr>
          <w:rFonts w:cstheme="minorHAnsi"/>
        </w:rPr>
      </w:pPr>
      <w:r>
        <w:rPr>
          <w:rFonts w:cstheme="minorHAnsi"/>
        </w:rPr>
        <w:t>während zur Kürzung</w:t>
      </w:r>
    </w:p>
    <w:p w14:paraId="29D3BD83" w14:textId="47BC9947" w:rsidR="00923244" w:rsidRPr="00923244" w:rsidRDefault="00923244" w:rsidP="00EC29B8">
      <w:pPr>
        <w:rPr>
          <w:rFonts w:cstheme="minorHAnsi"/>
        </w:rPr>
      </w:pPr>
      <m:oMathPara>
        <m:oMathParaPr>
          <m:jc m:val="left"/>
        </m:oMathParaPr>
        <m:oMath>
          <m:acc>
            <m:accPr>
              <m:chr m:val="̅"/>
              <m:ctrlPr>
                <w:rPr>
                  <w:rFonts w:ascii="Cambria Math" w:hAnsi="Cambria Math" w:cstheme="minorHAnsi"/>
                  <w:i/>
                </w:rPr>
              </m:ctrlPr>
            </m:accPr>
            <m:e>
              <m:r>
                <w:rPr>
                  <w:rFonts w:ascii="Cambria Math" w:hAnsi="Cambria Math" w:cstheme="minorHAnsi"/>
                </w:rPr>
                <m:t>m</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μ</m:t>
              </m:r>
            </m:e>
          </m:acc>
          <m:rad>
            <m:radPr>
              <m:degHide m:val="1"/>
              <m:ctrlPr>
                <w:rPr>
                  <w:rFonts w:ascii="Cambria Math" w:hAnsi="Cambria Math" w:cstheme="minorHAnsi"/>
                  <w:i/>
                </w:rPr>
              </m:ctrlPr>
            </m:radPr>
            <m:deg/>
            <m:e>
              <m:r>
                <w:rPr>
                  <w:rFonts w:ascii="Cambria Math" w:hAnsi="Cambria Math" w:cstheme="minorHAnsi"/>
                </w:rPr>
                <m:t>β</m:t>
              </m:r>
            </m:e>
          </m:rad>
        </m:oMath>
      </m:oMathPara>
    </w:p>
    <w:p w14:paraId="29511BED" w14:textId="4A68DDCA" w:rsidR="00923244" w:rsidRDefault="00923244" w:rsidP="00EC29B8">
      <w:pPr>
        <w:rPr>
          <w:rFonts w:cstheme="minorHAnsi"/>
        </w:rPr>
      </w:pPr>
      <w:r>
        <w:rPr>
          <w:rFonts w:cstheme="minorHAnsi"/>
        </w:rPr>
        <w:t xml:space="preserve">sowie </w:t>
      </w:r>
    </w:p>
    <w:p w14:paraId="341166F3" w14:textId="469075E8" w:rsidR="00923244" w:rsidRPr="00923244" w:rsidRDefault="00923244" w:rsidP="00EC29B8">
      <w:pPr>
        <w:rPr>
          <w:rFonts w:cstheme="minorHAnsi"/>
        </w:rPr>
      </w:pPr>
      <m:oMathPara>
        <m:oMathParaPr>
          <m:jc m:val="left"/>
        </m:oMathParaPr>
        <m:oMath>
          <m:acc>
            <m:accPr>
              <m:chr m:val="̅"/>
              <m:ctrlPr>
                <w:rPr>
                  <w:rFonts w:ascii="Cambria Math" w:hAnsi="Cambria Math" w:cstheme="minorHAnsi"/>
                  <w:i/>
                </w:rPr>
              </m:ctrlPr>
            </m:accPr>
            <m:e>
              <m:r>
                <w:rPr>
                  <w:rFonts w:ascii="Cambria Math" w:hAnsi="Cambria Math" w:cstheme="minorHAnsi"/>
                </w:rPr>
                <m:t>Q</m:t>
              </m:r>
            </m:e>
          </m:acc>
          <m:r>
            <w:rPr>
              <w:rFonts w:ascii="Cambria Math" w:hAnsi="Cambria Math" w:cstheme="minorHAnsi"/>
            </w:rPr>
            <m:t>=</m:t>
          </m:r>
          <m:d>
            <m:dPr>
              <m:ctrlPr>
                <w:rPr>
                  <w:rFonts w:ascii="Cambria Math" w:hAnsi="Cambria Math" w:cstheme="minorHAnsi"/>
                  <w:i/>
                </w:rPr>
              </m:ctrlPr>
            </m:dPr>
            <m:e>
              <m:r>
                <w:rPr>
                  <w:rFonts w:ascii="Cambria Math" w:hAnsi="Cambria Math" w:cstheme="minorHAnsi"/>
                </w:rPr>
                <m:t>ρ</m:t>
              </m:r>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0</m:t>
                      </m:r>
                    </m:sub>
                  </m:sSub>
                </m:e>
              </m:ra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0</m:t>
                  </m:r>
                </m:sub>
              </m:sSub>
              <m:rad>
                <m:radPr>
                  <m:degHide m:val="1"/>
                  <m:ctrlPr>
                    <w:rPr>
                      <w:rFonts w:ascii="Cambria Math" w:hAnsi="Cambria Math" w:cstheme="minorHAnsi"/>
                      <w:i/>
                    </w:rPr>
                  </m:ctrlPr>
                </m:radPr>
                <m:deg/>
                <m:e>
                  <m:r>
                    <w:rPr>
                      <w:rFonts w:ascii="Cambria Math" w:hAnsi="Cambria Math" w:cstheme="minorHAnsi"/>
                    </w:rPr>
                    <m:t>β</m:t>
                  </m:r>
                </m:e>
              </m:rad>
            </m:e>
          </m:d>
          <m:acc>
            <m:accPr>
              <m:chr m:val="̅"/>
              <m:ctrlPr>
                <w:rPr>
                  <w:rFonts w:ascii="Cambria Math" w:hAnsi="Cambria Math" w:cstheme="minorHAnsi"/>
                  <w:i/>
                </w:rPr>
              </m:ctrlPr>
            </m:accPr>
            <m:e>
              <m:r>
                <w:rPr>
                  <w:rFonts w:ascii="Cambria Math" w:hAnsi="Cambria Math" w:cstheme="minorHAnsi"/>
                </w:rPr>
                <m:t>v</m:t>
              </m:r>
            </m:e>
          </m:acc>
        </m:oMath>
      </m:oMathPara>
    </w:p>
    <w:p w14:paraId="2F08165B" w14:textId="35DE23F5" w:rsidR="00923244" w:rsidRDefault="00923244" w:rsidP="00EC29B8">
      <w:pPr>
        <w:rPr>
          <w:rFonts w:cstheme="minorHAnsi"/>
        </w:rPr>
      </w:pPr>
      <w:r>
        <w:rPr>
          <w:rFonts w:cstheme="minorHAnsi"/>
        </w:rPr>
        <w:t xml:space="preserve">und </w:t>
      </w:r>
    </w:p>
    <w:p w14:paraId="26163137" w14:textId="23BC2C61" w:rsidR="00923244" w:rsidRPr="00923244" w:rsidRDefault="00923244" w:rsidP="00EC29B8">
      <w:pPr>
        <w:rPr>
          <w:rFonts w:cstheme="minorHAnsi"/>
        </w:rPr>
      </w:pPr>
      <m:oMathPara>
        <m:oMathParaPr>
          <m:jc m:val="left"/>
        </m:oMathParaPr>
        <m:oMath>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d</m:t>
              </m:r>
              <m:acc>
                <m:accPr>
                  <m:chr m:val="̅"/>
                  <m:ctrlPr>
                    <w:rPr>
                      <w:rFonts w:ascii="Cambria Math" w:hAnsi="Cambria Math" w:cstheme="minorHAnsi"/>
                      <w:i/>
                    </w:rPr>
                  </m:ctrlPr>
                </m:accPr>
                <m:e>
                  <m:r>
                    <w:rPr>
                      <w:rFonts w:ascii="Cambria Math" w:hAnsi="Cambria Math" w:cstheme="minorHAnsi"/>
                    </w:rPr>
                    <m:t>F</m:t>
                  </m:r>
                </m:e>
              </m:acc>
            </m:den>
          </m:f>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0</m:t>
                  </m:r>
                </m:sub>
              </m:sSub>
              <m:r>
                <w:rPr>
                  <w:rFonts w:ascii="Cambria Math" w:hAnsi="Cambria Math" w:cstheme="minorHAnsi"/>
                </w:rPr>
                <m:t>-m</m:t>
              </m:r>
            </m:e>
          </m:d>
          <m:rad>
            <m:radPr>
              <m:degHide m:val="1"/>
              <m:ctrlPr>
                <w:rPr>
                  <w:rFonts w:ascii="Cambria Math" w:hAnsi="Cambria Math" w:cstheme="minorHAnsi"/>
                  <w:i/>
                </w:rPr>
              </m:ctrlPr>
            </m:radPr>
            <m:deg/>
            <m:e>
              <m:r>
                <w:rPr>
                  <w:rFonts w:ascii="Cambria Math" w:hAnsi="Cambria Math" w:cstheme="minorHAnsi"/>
                </w:rPr>
                <m:t>β</m:t>
              </m:r>
            </m:e>
          </m:rad>
        </m:oMath>
      </m:oMathPara>
    </w:p>
    <w:p w14:paraId="04FF5950" w14:textId="3674C422" w:rsidR="00923244" w:rsidRDefault="00923244" w:rsidP="00EC29B8">
      <w:pPr>
        <w:rPr>
          <w:rFonts w:cstheme="minorHAnsi"/>
        </w:rPr>
      </w:pPr>
      <w:r>
        <w:rPr>
          <w:rFonts w:cstheme="minorHAnsi"/>
        </w:rPr>
        <w:t>verwendet werden können.</w:t>
      </w:r>
    </w:p>
    <w:p w14:paraId="3895225F" w14:textId="63D8E5DB" w:rsidR="00923244" w:rsidRDefault="00923244" w:rsidP="00EC29B8">
      <w:pPr>
        <w:rPr>
          <w:rFonts w:cstheme="minorHAnsi"/>
        </w:rPr>
      </w:pPr>
      <w:r>
        <w:rPr>
          <w:rFonts w:cstheme="minorHAnsi"/>
        </w:rPr>
        <w:t>Die Substitution liefert:</w:t>
      </w:r>
    </w:p>
    <w:p w14:paraId="12F6EB16" w14:textId="6B0F1A33" w:rsidR="00923244" w:rsidRPr="008261EF" w:rsidRDefault="00AE516F" w:rsidP="00EC29B8">
      <w:pPr>
        <w:rPr>
          <w:rFonts w:cstheme="minorHAnsi"/>
        </w:rPr>
      </w:pPr>
      <m:oMathPara>
        <m:oMathParaPr>
          <m:jc m:val="left"/>
        </m:oMathParaPr>
        <m:oMath>
          <m:r>
            <m:rPr>
              <m:sty m:val="p"/>
            </m:rPr>
            <w:rPr>
              <w:rFonts w:ascii="Cambria Math" w:hAnsi="Cambria Math" w:cstheme="minorHAnsi"/>
            </w:rPr>
            <m:t>rot</m:t>
          </m:r>
          <m:r>
            <w:rPr>
              <w:rFonts w:ascii="Cambria Math" w:hAnsi="Cambria Math" w:cstheme="minorHAnsi"/>
            </w:rPr>
            <m:t xml:space="preserve"> </m:t>
          </m:r>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m</m:t>
                  </m:r>
                </m:e>
              </m:acc>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c</m:t>
              </m:r>
            </m:den>
          </m:f>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acc>
                <m:accPr>
                  <m:chr m:val="̅"/>
                  <m:ctrlPr>
                    <w:rPr>
                      <w:rFonts w:ascii="Cambria Math" w:hAnsi="Cambria Math" w:cstheme="minorHAnsi"/>
                      <w:i/>
                    </w:rPr>
                  </m:ctrlPr>
                </m:accPr>
                <m:e>
                  <m:r>
                    <w:rPr>
                      <w:rFonts w:ascii="Cambria Math" w:hAnsi="Cambria Math" w:cstheme="minorHAnsi"/>
                    </w:rPr>
                    <m:t>m</m:t>
                  </m:r>
                </m:e>
              </m:acc>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c</m:t>
              </m:r>
            </m:den>
          </m:f>
          <m:f>
            <m:fPr>
              <m:ctrlPr>
                <w:rPr>
                  <w:rFonts w:ascii="Cambria Math" w:hAnsi="Cambria Math" w:cstheme="minorHAnsi"/>
                  <w:i/>
                </w:rPr>
              </m:ctrlPr>
            </m:fPr>
            <m:num>
              <m:r>
                <w:rPr>
                  <w:rFonts w:ascii="Cambria Math" w:hAnsi="Cambria Math" w:cstheme="minorHAnsi"/>
                </w:rPr>
                <m:t>∂</m:t>
              </m:r>
            </m:num>
            <m:den>
              <m:r>
                <w:rPr>
                  <w:rFonts w:ascii="Cambria Math" w:hAnsi="Cambria Math" w:cstheme="minorHAnsi"/>
                </w:rPr>
                <m:t>∂t</m:t>
              </m:r>
            </m:den>
          </m:f>
          <m:d>
            <m:dPr>
              <m:ctrlPr>
                <w:rPr>
                  <w:rFonts w:ascii="Cambria Math" w:hAnsi="Cambria Math" w:cstheme="minorHAnsi"/>
                  <w:i/>
                </w:rPr>
              </m:ctrlPr>
            </m:dPr>
            <m:e>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acc>
                <m:accPr>
                  <m:chr m:val="̅"/>
                  <m:ctrlPr>
                    <w:rPr>
                      <w:rFonts w:ascii="Cambria Math" w:hAnsi="Cambria Math" w:cstheme="minorHAnsi"/>
                      <w:i/>
                    </w:rPr>
                  </m:ctrlPr>
                </m:accPr>
                <m:e>
                  <m:r>
                    <w:rPr>
                      <w:rFonts w:ascii="Cambria Math" w:hAnsi="Cambria Math" w:cstheme="minorHAnsi"/>
                    </w:rPr>
                    <m:t>m</m:t>
                  </m:r>
                </m:e>
              </m:acc>
            </m:e>
          </m:d>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R</m:t>
              </m:r>
            </m:e>
          </m:acc>
        </m:oMath>
      </m:oMathPara>
    </w:p>
    <w:p w14:paraId="3D6D0114" w14:textId="73C63508" w:rsidR="008261EF" w:rsidRPr="008261EF" w:rsidRDefault="008261EF" w:rsidP="00EC29B8">
      <w:pPr>
        <w:rPr>
          <w:rFonts w:cstheme="minorHAnsi"/>
        </w:rPr>
      </w:pPr>
      <m:oMathPara>
        <m:oMathParaPr>
          <m:jc m:val="left"/>
        </m:oMathParaPr>
        <m:oMath>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=0</m:t>
          </m:r>
        </m:oMath>
      </m:oMathPara>
    </w:p>
    <w:p w14:paraId="15ED6A5F" w14:textId="5EE87356" w:rsidR="008261EF" w:rsidRPr="008261EF" w:rsidRDefault="008261EF" w:rsidP="00EC29B8">
      <w:pPr>
        <w:rPr>
          <w:rFonts w:cstheme="minorHAnsi"/>
        </w:rPr>
      </w:pPr>
      <m:oMathPara>
        <m:oMathParaPr>
          <m:jc m:val="left"/>
        </m:oMathParaPr>
        <m:oMath>
          <m:rad>
            <m:radPr>
              <m:degHide m:val="1"/>
              <m:ctrlPr>
                <w:rPr>
                  <w:rFonts w:ascii="Cambria Math" w:hAnsi="Cambria Math" w:cstheme="minorHAnsi"/>
                  <w:i/>
                </w:rPr>
              </m:ctrlPr>
            </m:radPr>
            <m:deg/>
            <m:e>
              <m:sSub>
                <m:sSubPr>
                  <m:ctrlPr>
                    <w:rPr>
                      <w:rFonts w:ascii="Cambria Math" w:hAnsi="Cambria Math" w:cstheme="minorHAnsi"/>
                      <w:i/>
                    </w:rPr>
                  </m:ctrlPr>
                </m:sSubPr>
                <m:e>
                  <m:r>
                    <w:rPr>
                      <w:rFonts w:ascii="Cambria Math" w:hAnsi="Cambria Math" w:cstheme="minorHAnsi"/>
                    </w:rPr>
                    <m:t>ϵ</m:t>
                  </m:r>
                </m:e>
                <m:sub>
                  <m:r>
                    <w:rPr>
                      <w:rFonts w:ascii="Cambria Math" w:hAnsi="Cambria Math" w:cstheme="minorHAnsi"/>
                    </w:rPr>
                    <m:t>0</m:t>
                  </m:r>
                </m:sub>
              </m:sSub>
            </m:e>
          </m:rad>
          <m:r>
            <w:rPr>
              <w:rFonts w:ascii="Cambria Math" w:hAnsi="Cambria Math" w:cstheme="minorHAnsi"/>
            </w:rPr>
            <m:t xml:space="preserve"> </m:t>
          </m:r>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=ρ</m:t>
          </m:r>
        </m:oMath>
      </m:oMathPara>
    </w:p>
    <w:p w14:paraId="169D82BC" w14:textId="14C701A5" w:rsidR="008261EF" w:rsidRPr="008261EF" w:rsidRDefault="008261EF" w:rsidP="00EC29B8">
      <w:pPr>
        <w:rPr>
          <w:rFonts w:cstheme="minorHAnsi"/>
        </w:rPr>
      </w:pPr>
      <m:oMathPara>
        <m:oMathParaPr>
          <m:jc m:val="left"/>
        </m:oMathParaPr>
        <m:oMath>
          <m:rad>
            <m:radPr>
              <m:degHide m:val="1"/>
              <m:ctrlPr>
                <w:rPr>
                  <w:rFonts w:ascii="Cambria Math" w:hAnsi="Cambria Math" w:cstheme="minorHAnsi"/>
                  <w:i/>
                </w:rPr>
              </m:ctrlPr>
            </m:radPr>
            <m:deg/>
            <m:e>
              <m:r>
                <w:rPr>
                  <w:rFonts w:ascii="Cambria Math" w:hAnsi="Cambria Math" w:cstheme="minorHAnsi"/>
                </w:rPr>
                <m:t>α</m:t>
              </m:r>
            </m:e>
          </m:rad>
          <m:r>
            <w:rPr>
              <w:rFonts w:ascii="Cambria Math" w:hAnsi="Cambria Math" w:cstheme="minorHAnsi"/>
            </w:rPr>
            <m:t xml:space="preserve"> </m:t>
          </m:r>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m</m:t>
              </m:r>
            </m:e>
          </m:acc>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0</m:t>
              </m:r>
            </m:sub>
          </m:sSub>
          <m:r>
            <w:rPr>
              <w:rFonts w:ascii="Cambria Math" w:hAnsi="Cambria Math" w:cstheme="minorHAnsi"/>
            </w:rPr>
            <m:t>-σ</m:t>
          </m:r>
        </m:oMath>
      </m:oMathPara>
    </w:p>
    <w:p w14:paraId="3196DE0D" w14:textId="79E386C3" w:rsidR="008261EF" w:rsidRPr="008261EF" w:rsidRDefault="008261EF" w:rsidP="00EC29B8">
      <w:pPr>
        <w:rPr>
          <w:rFonts w:cstheme="minorHAnsi"/>
        </w:rPr>
      </w:pPr>
      <m:oMathPara>
        <m:oMathParaPr>
          <m:jc m:val="left"/>
        </m:oMathParaPr>
        <m:oMath>
          <m:rad>
            <m:radPr>
              <m:degHide m:val="1"/>
              <m:ctrlPr>
                <w:rPr>
                  <w:rFonts w:ascii="Cambria Math" w:hAnsi="Cambria Math" w:cstheme="minorHAnsi"/>
                  <w:i/>
                </w:rPr>
              </m:ctrlPr>
            </m:radPr>
            <m:deg/>
            <m:e>
              <m:r>
                <w:rPr>
                  <w:rFonts w:ascii="Cambria Math" w:hAnsi="Cambria Math" w:cstheme="minorHAnsi"/>
                </w:rPr>
                <m:t>R</m:t>
              </m:r>
            </m:e>
          </m:rad>
          <m:r>
            <w:rPr>
              <w:rFonts w:ascii="Cambria Math" w:hAnsi="Cambria Math" w:cstheme="minorHAnsi"/>
            </w:rPr>
            <m:t xml:space="preserve"> </m:t>
          </m:r>
          <m:r>
            <m:rPr>
              <m:sty m:val="p"/>
            </m:rPr>
            <w:rPr>
              <w:rFonts w:ascii="Cambria Math" w:hAnsi="Cambria Math" w:cstheme="minorHAnsi"/>
            </w:rPr>
            <m:t>div</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0</m:t>
              </m:r>
            </m:sub>
          </m:sSub>
          <m:r>
            <w:rPr>
              <w:rFonts w:ascii="Cambria Math" w:hAnsi="Cambria Math" w:cstheme="minorHAnsi"/>
            </w:rPr>
            <m:t>-σ</m:t>
          </m:r>
        </m:oMath>
      </m:oMathPara>
    </w:p>
    <w:p w14:paraId="28B5E77E" w14:textId="166A05DA" w:rsidR="008261EF" w:rsidRDefault="008261EF" w:rsidP="00EC29B8">
      <w:pPr>
        <w:rPr>
          <w:rFonts w:cstheme="minorHAnsi"/>
        </w:rPr>
      </w:pPr>
      <w:r>
        <w:rPr>
          <w:rFonts w:cstheme="minorHAnsi"/>
        </w:rPr>
        <w:t xml:space="preserve">Hierin ist </w:t>
      </w:r>
      <m:oMath>
        <m:acc>
          <m:accPr>
            <m:chr m:val="̅"/>
            <m:ctrlPr>
              <w:rPr>
                <w:rFonts w:ascii="Cambria Math" w:hAnsi="Cambria Math" w:cstheme="minorHAnsi"/>
                <w:i/>
              </w:rPr>
            </m:ctrlPr>
          </m:accPr>
          <m:e>
            <m:r>
              <w:rPr>
                <w:rFonts w:ascii="Cambria Math" w:hAnsi="Cambria Math" w:cstheme="minorHAnsi"/>
              </w:rPr>
              <m:t>m</m:t>
            </m:r>
          </m:e>
        </m:acc>
      </m:oMath>
      <w:r>
        <w:rPr>
          <w:rFonts w:cstheme="minorHAnsi"/>
        </w:rPr>
        <w:t xml:space="preserve"> die unbekannte Koppelung zwischen </w:t>
      </w:r>
      <m:oMath>
        <m:acc>
          <m:accPr>
            <m:chr m:val="̅"/>
            <m:ctrlPr>
              <w:rPr>
                <w:rFonts w:ascii="Cambria Math" w:hAnsi="Cambria Math" w:cstheme="minorHAnsi"/>
                <w:i/>
              </w:rPr>
            </m:ctrlPr>
          </m:accPr>
          <m:e>
            <m:r>
              <w:rPr>
                <w:rFonts w:ascii="Cambria Math" w:hAnsi="Cambria Math" w:cstheme="minorHAnsi"/>
              </w:rPr>
              <m:t>p</m:t>
            </m:r>
          </m:e>
        </m:acc>
      </m:oMath>
      <w:r>
        <w:rPr>
          <w:rFonts w:cstheme="minorHAnsi"/>
        </w:rPr>
        <w:t xml:space="preserve">, </w:t>
      </w:r>
      <m:oMath>
        <m:acc>
          <m:accPr>
            <m:chr m:val="̅"/>
            <m:ctrlPr>
              <w:rPr>
                <w:rFonts w:ascii="Cambria Math" w:hAnsi="Cambria Math" w:cstheme="minorHAnsi"/>
                <w:i/>
              </w:rPr>
            </m:ctrlPr>
          </m:accPr>
          <m:e>
            <m:r>
              <w:rPr>
                <w:rFonts w:ascii="Cambria Math" w:hAnsi="Cambria Math" w:cstheme="minorHAnsi"/>
              </w:rPr>
              <m:t>C</m:t>
            </m:r>
          </m:e>
        </m:acc>
      </m:oMath>
      <w:r>
        <w:rPr>
          <w:rFonts w:cstheme="minorHAnsi"/>
        </w:rPr>
        <w:t xml:space="preserve"> und </w:t>
      </w:r>
      <m:oMath>
        <m:acc>
          <m:accPr>
            <m:chr m:val="̅"/>
            <m:ctrlPr>
              <w:rPr>
                <w:rFonts w:ascii="Cambria Math" w:hAnsi="Cambria Math" w:cstheme="minorHAnsi"/>
                <w:i/>
              </w:rPr>
            </m:ctrlPr>
          </m:accPr>
          <m:e>
            <m:r>
              <w:rPr>
                <w:rFonts w:ascii="Cambria Math" w:hAnsi="Cambria Math" w:cstheme="minorHAnsi"/>
              </w:rPr>
              <m:t>D</m:t>
            </m:r>
          </m:e>
        </m:acc>
      </m:oMath>
      <w:r>
        <w:rPr>
          <w:rFonts w:cstheme="minorHAnsi"/>
        </w:rPr>
        <w:t xml:space="preserve">. Wird die erste Rotorbeziehung mit </w:t>
      </w:r>
      <m:oMath>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oMath>
      <w:r>
        <w:rPr>
          <w:rFonts w:cstheme="minorHAnsi"/>
        </w:rPr>
        <w:t xml:space="preserve"> und die zweite mit </w:t>
      </w:r>
      <m:oMath>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oMath>
      <w:r>
        <w:rPr>
          <w:rFonts w:cstheme="minorHAnsi"/>
        </w:rPr>
        <w:t xml:space="preserve"> multipliziert, und werden beide voneinander subtrahiert, dann folgt unter Berücksichtigung der durch die Vektorparallelität bedingten Orthogonalität zu dem Feldrotoren mit der </w:t>
      </w:r>
      <w:proofErr w:type="spellStart"/>
      <w:r>
        <w:rPr>
          <w:rFonts w:cstheme="minorHAnsi"/>
        </w:rPr>
        <w:t>Ilkorbedingung</w:t>
      </w:r>
      <w:proofErr w:type="spellEnd"/>
    </w:p>
    <w:p w14:paraId="7C6F41A7" w14:textId="052FDC6B" w:rsidR="0085647C" w:rsidRPr="0085647C" w:rsidRDefault="0085647C" w:rsidP="00EC29B8">
      <w:pPr>
        <w:rPr>
          <w:rFonts w:cstheme="minorHAnsi"/>
        </w:rPr>
      </w:pPr>
      <m:oMathPara>
        <m:oMathParaPr>
          <m:jc m:val="left"/>
        </m:oMathParaPr>
        <m:oMath>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r>
                <w:rPr>
                  <w:rFonts w:ascii="Cambria Math" w:hAnsi="Cambria Math" w:cstheme="minorHAnsi"/>
                </w:rPr>
                <m:t>Q</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d>
            <m:dPr>
              <m:ctrlPr>
                <w:rPr>
                  <w:rFonts w:ascii="Cambria Math" w:hAnsi="Cambria Math" w:cstheme="minorHAnsi"/>
                  <w:i/>
                </w:rPr>
              </m:ctrlPr>
            </m:dPr>
            <m:e>
              <m:r>
                <m:rPr>
                  <m:sty m:val="p"/>
                </m:rPr>
                <w:rPr>
                  <w:rFonts w:ascii="Cambria Math" w:hAnsi="Cambria Math" w:cstheme="minorHAnsi"/>
                </w:rPr>
                <m:t>rot</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m</m:t>
                  </m:r>
                </m:e>
              </m:acc>
              <m:r>
                <w:rPr>
                  <w:rFonts w:ascii="Cambria Math" w:hAnsi="Cambria Math" w:cstheme="minorHAnsi"/>
                </w:rPr>
                <m:t>+</m:t>
              </m:r>
              <m:f>
                <m:fPr>
                  <m:ctrlPr>
                    <w:rPr>
                      <w:rFonts w:ascii="Cambria Math" w:hAnsi="Cambria Math" w:cstheme="minorHAnsi"/>
                      <w:i/>
                    </w:rPr>
                  </m:ctrlPr>
                </m:fPr>
                <m:num>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m</m:t>
                          </m:r>
                        </m:e>
                      </m:acc>
                    </m:e>
                  </m:acc>
                </m:num>
                <m:den>
                  <m:r>
                    <w:rPr>
                      <w:rFonts w:ascii="Cambria Math" w:hAnsi="Cambria Math" w:cstheme="minorHAnsi"/>
                    </w:rPr>
                    <m:t>ω</m:t>
                  </m:r>
                </m:den>
              </m:f>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oMath>
      </m:oMathPara>
    </w:p>
    <w:p w14:paraId="2F9D0063" w14:textId="7A9EB0F7" w:rsidR="0085647C" w:rsidRDefault="0085647C" w:rsidP="00EC29B8">
      <w:pPr>
        <w:rPr>
          <w:rFonts w:cstheme="minorHAnsi"/>
        </w:rPr>
      </w:pPr>
      <w:r>
        <w:rPr>
          <w:rFonts w:cstheme="minorHAnsi"/>
        </w:rPr>
        <w:t xml:space="preserve">Schließlich kann die zweite Rotorbeziehung sowohl mit </w:t>
      </w:r>
      <m:oMath>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oMath>
      <w:r>
        <w:rPr>
          <w:rFonts w:cstheme="minorHAnsi"/>
        </w:rPr>
        <w:t xml:space="preserve"> als auch mit </w:t>
      </w:r>
      <m:oMath>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oMath>
      <w:r>
        <w:rPr>
          <w:rFonts w:cstheme="minorHAnsi"/>
        </w:rPr>
        <w:t xml:space="preserve"> skalar multipliziert und beide Produkte wieder unter Berücksichtigung der Orthogonalität und der </w:t>
      </w:r>
      <w:proofErr w:type="spellStart"/>
      <w:r>
        <w:rPr>
          <w:rFonts w:cstheme="minorHAnsi"/>
        </w:rPr>
        <w:t>Ilkorbedingung</w:t>
      </w:r>
      <w:proofErr w:type="spellEnd"/>
      <w:r>
        <w:rPr>
          <w:rFonts w:cstheme="minorHAnsi"/>
        </w:rPr>
        <w:t xml:space="preserve"> addiert werden. Dies liefert:</w:t>
      </w:r>
    </w:p>
    <w:p w14:paraId="5ED1A2E0" w14:textId="02BE872B" w:rsidR="008261EF" w:rsidRPr="006B1649" w:rsidRDefault="0085647C" w:rsidP="00EC29B8">
      <w:pPr>
        <w:rPr>
          <w:rFonts w:cstheme="minorHAnsi"/>
        </w:rPr>
      </w:pPr>
      <m:oMathPara>
        <m:oMathParaPr>
          <m:jc m:val="left"/>
        </m:oMathParaPr>
        <m:oMath>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Q</m:t>
              </m:r>
            </m:e>
          </m:acc>
          <m:r>
            <w:rPr>
              <w:rFonts w:ascii="Cambria Math" w:hAnsi="Cambria Math" w:cstheme="minorHAnsi"/>
            </w:rPr>
            <m:t>=</m:t>
          </m:r>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d>
            <m:dPr>
              <m:ctrlPr>
                <w:rPr>
                  <w:rFonts w:ascii="Cambria Math" w:hAnsi="Cambria Math" w:cstheme="minorHAnsi"/>
                  <w:i/>
                </w:rPr>
              </m:ctrlPr>
            </m:dPr>
            <m:e>
              <m:r>
                <m:rPr>
                  <m:sty m:val="p"/>
                </m:rPr>
                <w:rPr>
                  <w:rFonts w:ascii="Cambria Math" w:hAnsi="Cambria Math" w:cstheme="minorHAnsi"/>
                </w:rPr>
                <m:t>rot</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m</m:t>
                  </m:r>
                </m:e>
              </m:acc>
              <m:r>
                <w:rPr>
                  <w:rFonts w:ascii="Cambria Math" w:hAnsi="Cambria Math" w:cstheme="minorHAnsi"/>
                </w:rPr>
                <m:t>+</m:t>
              </m:r>
              <m:f>
                <m:fPr>
                  <m:ctrlPr>
                    <w:rPr>
                      <w:rFonts w:ascii="Cambria Math" w:hAnsi="Cambria Math" w:cstheme="minorHAnsi"/>
                      <w:i/>
                    </w:rPr>
                  </m:ctrlPr>
                </m:fPr>
                <m:num>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m</m:t>
                          </m:r>
                        </m:e>
                      </m:acc>
                    </m:e>
                  </m:acc>
                </m:num>
                <m:den>
                  <m:r>
                    <w:rPr>
                      <w:rFonts w:ascii="Cambria Math" w:hAnsi="Cambria Math" w:cstheme="minorHAnsi"/>
                    </w:rPr>
                    <m:t>ω</m:t>
                  </m:r>
                </m:den>
              </m:f>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ω</m:t>
              </m:r>
            </m:num>
            <m:den>
              <m:r>
                <w:rPr>
                  <w:rFonts w:ascii="Cambria Math" w:hAnsi="Cambria Math" w:cstheme="minorHAnsi"/>
                </w:rPr>
                <m:t>c</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c</m:t>
              </m:r>
            </m:num>
            <m:den>
              <m:r>
                <w:rPr>
                  <w:rFonts w:ascii="Cambria Math" w:hAnsi="Cambria Math" w:cstheme="minorHAnsi"/>
                </w:rPr>
                <m:t>ω</m:t>
              </m:r>
            </m:den>
          </m:f>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m:t>
          </m:r>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m:t>
                  </m:r>
                </m:e>
              </m:acc>
            </m:e>
          </m:acc>
        </m:oMath>
      </m:oMathPara>
    </w:p>
    <w:p w14:paraId="28EC0D14" w14:textId="77777777" w:rsidR="006B1649" w:rsidRPr="006B1649" w:rsidRDefault="0085647C" w:rsidP="009904D4">
      <w:pPr>
        <w:rPr>
          <w:rFonts w:cstheme="minorHAnsi"/>
        </w:rPr>
      </w:pPr>
      <m:oMathPara>
        <m:oMathParaPr>
          <m:jc m:val="left"/>
        </m:oMathParaPr>
        <m:oMath>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d>
            <m:dPr>
              <m:ctrlPr>
                <w:rPr>
                  <w:rFonts w:ascii="Cambria Math" w:hAnsi="Cambria Math" w:cstheme="minorHAnsi"/>
                  <w:i/>
                </w:rPr>
              </m:ctrlPr>
            </m:dPr>
            <m:e>
              <m:r>
                <m:rPr>
                  <m:sty m:val="p"/>
                </m:rPr>
                <w:rPr>
                  <w:rFonts w:ascii="Cambria Math" w:hAnsi="Cambria Math" w:cstheme="minorHAnsi"/>
                </w:rPr>
                <m:t>Φ</m:t>
              </m:r>
              <m:r>
                <w:rPr>
                  <w:rFonts w:ascii="Cambria Math" w:hAnsi="Cambria Math" w:cstheme="minorHAnsi"/>
                </w:rPr>
                <m:t>+</m:t>
              </m:r>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r>
                <w:rPr>
                  <w:rFonts w:ascii="Cambria Math" w:hAnsi="Cambria Math" w:cstheme="minorHAnsi"/>
                </w:rPr>
                <m:t xml:space="preserve"> </m:t>
              </m:r>
              <m:r>
                <m:rPr>
                  <m:sty m:val="p"/>
                </m:rPr>
                <w:rPr>
                  <w:rFonts w:ascii="Cambria Math" w:hAnsi="Cambria Math" w:cstheme="minorHAnsi"/>
                </w:rPr>
                <m:t>rot</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4</m:t>
                  </m:r>
                </m:num>
                <m:den>
                  <m:r>
                    <w:rPr>
                      <w:rFonts w:ascii="Cambria Math" w:hAnsi="Cambria Math" w:cstheme="minorHAnsi"/>
                    </w:rPr>
                    <m:t>3</m:t>
                  </m:r>
                </m:den>
              </m:f>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e>
          </m:d>
          <m:r>
            <w:rPr>
              <w:rFonts w:ascii="Cambria Math" w:hAnsi="Cambria Math" w:cstheme="minorHAnsi"/>
            </w:rPr>
            <m:t>=</m:t>
          </m:r>
        </m:oMath>
      </m:oMathPara>
    </w:p>
    <w:p w14:paraId="293526E9" w14:textId="3064DFD7" w:rsidR="004A7116" w:rsidRPr="006B1649" w:rsidRDefault="006B1649" w:rsidP="009904D4">
      <m:oMathPara>
        <m:oMathParaPr>
          <m:jc m:val="left"/>
        </m:oMathParaPr>
        <m:oMath>
          <m:r>
            <w:rPr>
              <w:rFonts w:ascii="Cambria Math" w:hAnsi="Cambria Math" w:cstheme="minorHAnsi"/>
            </w:rPr>
            <m:t>=</m:t>
          </m:r>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r>
                <w:rPr>
                  <w:rFonts w:ascii="Cambria Math" w:hAnsi="Cambria Math" w:cstheme="minorHAnsi"/>
                </w:rPr>
                <m:t>+</m:t>
              </m:r>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d>
            <m:dPr>
              <m:ctrlPr>
                <w:rPr>
                  <w:rFonts w:ascii="Cambria Math" w:hAnsi="Cambria Math" w:cstheme="minorHAnsi"/>
                  <w:i/>
                </w:rPr>
              </m:ctrlPr>
            </m:dPr>
            <m:e>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4</m:t>
                  </m:r>
                </m:num>
                <m:den>
                  <m:r>
                    <w:rPr>
                      <w:rFonts w:ascii="Cambria Math" w:hAnsi="Cambria Math" w:cstheme="minorHAnsi"/>
                    </w:rPr>
                    <m:t>3</m:t>
                  </m:r>
                </m:den>
              </m:f>
              <m:r>
                <w:rPr>
                  <w:rFonts w:ascii="Cambria Math" w:hAnsi="Cambria Math" w:cstheme="minorHAnsi"/>
                </w:rPr>
                <m:t>∙</m:t>
              </m:r>
              <m:acc>
                <m:accPr>
                  <m:chr m:val="̅"/>
                  <m:ctrlPr>
                    <w:rPr>
                      <w:rFonts w:ascii="Cambria Math" w:hAnsi="Cambria Math" w:cstheme="minorHAnsi"/>
                      <w:i/>
                    </w:rPr>
                  </m:ctrlPr>
                </m:accPr>
                <m:e>
                  <m:r>
                    <w:rPr>
                      <w:rFonts w:ascii="Cambria Math" w:hAnsi="Cambria Math" w:cstheme="minorHAnsi"/>
                    </w:rPr>
                    <m:t>D</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D</m:t>
                      </m:r>
                    </m:e>
                  </m:acc>
                </m:e>
              </m:ac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acc>
                    <m:accPr>
                      <m:chr m:val="̅"/>
                      <m:ctrlPr>
                        <w:rPr>
                          <w:rFonts w:ascii="Cambria Math" w:hAnsi="Cambria Math" w:cstheme="minorHAnsi"/>
                          <w:i/>
                        </w:rPr>
                      </m:ctrlPr>
                    </m:accPr>
                    <m:e>
                      <m:r>
                        <w:rPr>
                          <w:rFonts w:ascii="Cambria Math" w:hAnsi="Cambria Math" w:cstheme="minorHAnsi"/>
                        </w:rPr>
                        <m:t>p</m:t>
                      </m:r>
                    </m:e>
                  </m:acc>
                </m:e>
              </m:acc>
              <m:r>
                <w:rPr>
                  <w:rFonts w:ascii="Cambria Math" w:hAnsi="Cambria Math" w:cstheme="minorHAnsi"/>
                </w:rPr>
                <m:t>-</m:t>
              </m:r>
              <m:d>
                <m:dPr>
                  <m:ctrlPr>
                    <w:rPr>
                      <w:rFonts w:ascii="Cambria Math" w:hAnsi="Cambria Math" w:cstheme="minorHAnsi"/>
                      <w:i/>
                    </w:rPr>
                  </m:ctrlPr>
                </m:dPr>
                <m:e>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D</m:t>
                      </m:r>
                    </m:e>
                  </m:acc>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e>
              </m:d>
              <m:r>
                <w:rPr>
                  <w:rFonts w:ascii="Cambria Math" w:hAnsi="Cambria Math" w:cstheme="minorHAnsi"/>
                </w:rPr>
                <m:t>∙</m:t>
              </m:r>
              <m:r>
                <m:rPr>
                  <m:sty m:val="p"/>
                </m:rPr>
                <w:rPr>
                  <w:rFonts w:ascii="Cambria Math" w:hAnsi="Cambria Math" w:cstheme="minorHAnsi"/>
                </w:rPr>
                <m:t>rot</m:t>
              </m:r>
              <m:r>
                <w:rPr>
                  <w:rFonts w:ascii="Cambria Math" w:hAnsi="Cambria Math" w:cstheme="minorHAnsi"/>
                </w:rPr>
                <m:t xml:space="preserve"> </m:t>
              </m:r>
              <m:acc>
                <m:accPr>
                  <m:chr m:val="̅"/>
                  <m:ctrlPr>
                    <w:rPr>
                      <w:rFonts w:ascii="Cambria Math" w:hAnsi="Cambria Math" w:cstheme="minorHAnsi"/>
                      <w:i/>
                    </w:rPr>
                  </m:ctrlPr>
                </m:accPr>
                <m:e>
                  <m:r>
                    <w:rPr>
                      <w:rFonts w:ascii="Cambria Math" w:hAnsi="Cambria Math" w:cstheme="minorHAnsi"/>
                    </w:rPr>
                    <m:t>C</m:t>
                  </m:r>
                </m:e>
              </m:acc>
            </m:e>
          </m:d>
        </m:oMath>
      </m:oMathPara>
    </w:p>
    <w:p w14:paraId="4296F879" w14:textId="5367BA61" w:rsidR="006B1649" w:rsidRPr="006B1649" w:rsidRDefault="006B1649" w:rsidP="009904D4">
      <m:oMathPara>
        <m:oMathParaPr>
          <m:jc m:val="left"/>
        </m:oMathParaPr>
        <m:oMath>
          <m:r>
            <m:rPr>
              <m:sty m:val="p"/>
            </m:rPr>
            <w:rPr>
              <w:rFonts w:ascii="Cambria Math" w:hAnsi="Cambria Math"/>
            </w:rPr>
            <m:t>Φ</m:t>
          </m:r>
          <m:r>
            <w:rPr>
              <w:rFonts w:ascii="Cambria Math" w:hAnsi="Cambria Math"/>
            </w:rPr>
            <m:t>=</m:t>
          </m:r>
          <m:r>
            <w:rPr>
              <w:rFonts w:ascii="Cambria Math" w:hAnsi="Cambria Math" w:cstheme="minorHAnsi"/>
            </w:rPr>
            <m:t>ω</m:t>
          </m:r>
          <m:acc>
            <m:accPr>
              <m:chr m:val="̅"/>
              <m:ctrlPr>
                <w:rPr>
                  <w:rFonts w:ascii="Cambria Math" w:hAnsi="Cambria Math" w:cstheme="minorHAnsi"/>
                  <w:i/>
                </w:rPr>
              </m:ctrlPr>
            </m:accPr>
            <m:e>
              <m:r>
                <w:rPr>
                  <w:rFonts w:ascii="Cambria Math" w:hAnsi="Cambria Math" w:cstheme="minorHAnsi"/>
                </w:rPr>
                <m:t>C</m:t>
              </m:r>
            </m:e>
          </m:acc>
          <m:acc>
            <m:accPr>
              <m:chr m:val="̅"/>
              <m:ctrlPr>
                <w:rPr>
                  <w:rFonts w:ascii="Cambria Math" w:hAnsi="Cambria Math" w:cstheme="minorHAnsi"/>
                  <w:i/>
                </w:rPr>
              </m:ctrlPr>
            </m:accPr>
            <m:e>
              <m:r>
                <w:rPr>
                  <w:rFonts w:ascii="Cambria Math" w:hAnsi="Cambria Math" w:cstheme="minorHAnsi"/>
                </w:rPr>
                <m:t>R</m:t>
              </m:r>
            </m:e>
          </m:acc>
          <m:r>
            <w:rPr>
              <w:rFonts w:ascii="Cambria Math" w:hAnsi="Cambria Math" w:cstheme="minorHAnsi"/>
            </w:rPr>
            <m:t>-</m:t>
          </m:r>
          <m:r>
            <w:rPr>
              <w:rFonts w:ascii="Cambria Math" w:hAnsi="Cambria Math" w:cstheme="minorHAnsi"/>
            </w:rPr>
            <m:t>c</m:t>
          </m:r>
          <m:acc>
            <m:accPr>
              <m:chr m:val="̅"/>
              <m:ctrlPr>
                <w:rPr>
                  <w:rFonts w:ascii="Cambria Math" w:hAnsi="Cambria Math" w:cstheme="minorHAnsi"/>
                  <w:i/>
                </w:rPr>
              </m:ctrlPr>
            </m:accPr>
            <m:e>
              <m:r>
                <w:rPr>
                  <w:rFonts w:ascii="Cambria Math" w:hAnsi="Cambria Math" w:cstheme="minorHAnsi"/>
                </w:rPr>
                <m:t>p</m:t>
              </m:r>
            </m:e>
          </m:acc>
          <m:acc>
            <m:accPr>
              <m:chr m:val="̅"/>
              <m:ctrlPr>
                <w:rPr>
                  <w:rFonts w:ascii="Cambria Math" w:hAnsi="Cambria Math" w:cstheme="minorHAnsi"/>
                  <w:i/>
                </w:rPr>
              </m:ctrlPr>
            </m:accPr>
            <m:e>
              <m:r>
                <w:rPr>
                  <w:rFonts w:ascii="Cambria Math" w:hAnsi="Cambria Math" w:cstheme="minorHAnsi"/>
                </w:rPr>
                <m:t>Q</m:t>
              </m:r>
            </m:e>
          </m:acc>
        </m:oMath>
      </m:oMathPara>
    </w:p>
    <w:p w14:paraId="4D66045D" w14:textId="01920121" w:rsidR="006B1649" w:rsidRPr="006B1649" w:rsidRDefault="006B1649" w:rsidP="009904D4">
      <m:oMathPara>
        <m:oMathParaPr>
          <m:jc m:val="left"/>
        </m:oMathParaPr>
        <m:oMath>
          <m:acc>
            <m:accPr>
              <m:chr m:val="̅"/>
              <m:ctrlPr>
                <w:rPr>
                  <w:rFonts w:ascii="Cambria Math" w:hAnsi="Cambria Math"/>
                  <w:i/>
                </w:rPr>
              </m:ctrlPr>
            </m:accPr>
            <m:e>
              <m:r>
                <w:rPr>
                  <w:rFonts w:ascii="Cambria Math" w:hAnsi="Cambria Math"/>
                </w:rPr>
                <m:t>R</m:t>
              </m:r>
            </m:e>
          </m:acc>
          <m:r>
            <w:rPr>
              <w:rFonts w:ascii="Cambria Math" w:hAnsi="Cambria Math"/>
            </w:rPr>
            <m:t>=</m:t>
          </m:r>
          <m:d>
            <m:dPr>
              <m:ctrlPr>
                <w:rPr>
                  <w:rFonts w:ascii="Cambria Math" w:hAnsi="Cambria Math"/>
                  <w:i/>
                </w:rPr>
              </m:ctrlPr>
            </m:dPr>
            <m:e>
              <m:r>
                <w:rPr>
                  <w:rFonts w:ascii="Cambria Math" w:hAnsi="Cambria Math"/>
                </w:rPr>
                <m:t>ρ</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μ</m:t>
                      </m:r>
                    </m:e>
                    <m:sub>
                      <m:r>
                        <w:rPr>
                          <w:rFonts w:ascii="Cambria Math" w:hAnsi="Cambria Math"/>
                        </w:rPr>
                        <m:t>0</m:t>
                      </m:r>
                    </m:sub>
                  </m:sSub>
                </m:e>
              </m:rad>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0</m:t>
                  </m:r>
                </m:sub>
              </m:sSub>
              <m:rad>
                <m:radPr>
                  <m:degHide m:val="1"/>
                  <m:ctrlPr>
                    <w:rPr>
                      <w:rFonts w:ascii="Cambria Math" w:hAnsi="Cambria Math"/>
                      <w:i/>
                    </w:rPr>
                  </m:ctrlPr>
                </m:radPr>
                <m:deg/>
                <m:e>
                  <m:r>
                    <w:rPr>
                      <w:rFonts w:ascii="Cambria Math" w:hAnsi="Cambria Math"/>
                    </w:rPr>
                    <m:t>β</m:t>
                  </m:r>
                </m:e>
              </m:rad>
            </m:e>
          </m:d>
          <m:r>
            <w:rPr>
              <w:rFonts w:ascii="Cambria Math" w:hAnsi="Cambria Math"/>
            </w:rPr>
            <m:t>∙</m:t>
          </m:r>
          <m:acc>
            <m:accPr>
              <m:chr m:val="̅"/>
              <m:ctrlPr>
                <w:rPr>
                  <w:rFonts w:ascii="Cambria Math" w:hAnsi="Cambria Math"/>
                  <w:i/>
                </w:rPr>
              </m:ctrlPr>
            </m:accPr>
            <m:e>
              <m:r>
                <w:rPr>
                  <w:rFonts w:ascii="Cambria Math" w:hAnsi="Cambria Math"/>
                </w:rPr>
                <m:t>v</m:t>
              </m:r>
            </m:e>
          </m:acc>
        </m:oMath>
      </m:oMathPara>
    </w:p>
    <w:p w14:paraId="59420FF3" w14:textId="281B7665" w:rsidR="006B1649" w:rsidRPr="006B1649" w:rsidRDefault="006B1649" w:rsidP="009904D4">
      <m:oMathPara>
        <m:oMathParaPr>
          <m:jc m:val="left"/>
        </m:oMathParaPr>
        <m:oMath>
          <m:acc>
            <m:accPr>
              <m:chr m:val="̅"/>
              <m:ctrlPr>
                <w:rPr>
                  <w:rFonts w:ascii="Cambria Math" w:hAnsi="Cambria Math"/>
                  <w:i/>
                </w:rPr>
              </m:ctrlPr>
            </m:accPr>
            <m:e>
              <m:r>
                <w:rPr>
                  <w:rFonts w:ascii="Cambria Math" w:hAnsi="Cambria Math"/>
                </w:rPr>
                <m:t>Q</m:t>
              </m:r>
            </m:e>
          </m:acc>
          <m:r>
            <w:rPr>
              <w:rFonts w:ascii="Cambria Math" w:hAnsi="Cambria Math"/>
            </w:rPr>
            <m:t>∙d</m:t>
          </m:r>
          <m:acc>
            <m:accPr>
              <m:chr m:val="̅"/>
              <m:ctrlPr>
                <w:rPr>
                  <w:rFonts w:ascii="Cambria Math" w:hAnsi="Cambria Math"/>
                  <w:i/>
                </w:rPr>
              </m:ctrlPr>
            </m:accPr>
            <m:e>
              <m:r>
                <w:rPr>
                  <w:rFonts w:ascii="Cambria Math" w:hAnsi="Cambria Math"/>
                </w:rPr>
                <m:t>F</m:t>
              </m:r>
            </m:e>
          </m:acc>
          <m:r>
            <w:rPr>
              <w:rFonts w:ascii="Cambria Math" w:hAnsi="Cambria Math"/>
            </w:rPr>
            <m:t>=d</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0</m:t>
                  </m:r>
                </m:sub>
              </m:sSub>
              <m:r>
                <w:rPr>
                  <w:rFonts w:ascii="Cambria Math" w:hAnsi="Cambria Math"/>
                </w:rPr>
                <m:t>-</m:t>
              </m:r>
              <m:acc>
                <m:accPr>
                  <m:chr m:val="̇"/>
                  <m:ctrlPr>
                    <w:rPr>
                      <w:rFonts w:ascii="Cambria Math" w:hAnsi="Cambria Math"/>
                      <w:i/>
                    </w:rPr>
                  </m:ctrlPr>
                </m:accPr>
                <m:e>
                  <m:r>
                    <w:rPr>
                      <w:rFonts w:ascii="Cambria Math" w:hAnsi="Cambria Math"/>
                    </w:rPr>
                    <m:t>m</m:t>
                  </m:r>
                </m:e>
              </m:acc>
            </m:e>
          </m:d>
          <m:rad>
            <m:radPr>
              <m:degHide m:val="1"/>
              <m:ctrlPr>
                <w:rPr>
                  <w:rFonts w:ascii="Cambria Math" w:hAnsi="Cambria Math"/>
                  <w:i/>
                </w:rPr>
              </m:ctrlPr>
            </m:radPr>
            <m:deg/>
            <m:e>
              <m:r>
                <w:rPr>
                  <w:rFonts w:ascii="Cambria Math" w:hAnsi="Cambria Math"/>
                </w:rPr>
                <m:t>β</m:t>
              </m:r>
            </m:e>
          </m:rad>
        </m:oMath>
      </m:oMathPara>
    </w:p>
    <w:p w14:paraId="4099DBCE" w14:textId="616A8BF2" w:rsidR="006B1649" w:rsidRPr="006B1649" w:rsidRDefault="006B1649" w:rsidP="009904D4">
      <m:oMathPara>
        <m:oMathParaPr>
          <m:jc m:val="left"/>
        </m:oMathParaPr>
        <m:oMath>
          <m:acc>
            <m:accPr>
              <m:chr m:val="̅"/>
              <m:ctrlPr>
                <w:rPr>
                  <w:rFonts w:ascii="Cambria Math" w:hAnsi="Cambria Math"/>
                  <w:i/>
                </w:rPr>
              </m:ctrlPr>
            </m:accPr>
            <m:e>
              <m:r>
                <w:rPr>
                  <w:rFonts w:ascii="Cambria Math" w:hAnsi="Cambria Math"/>
                </w:rPr>
                <m:t>p</m:t>
              </m:r>
            </m:e>
          </m:acc>
          <m: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acc>
            <m:accPr>
              <m:chr m:val="̅"/>
              <m:ctrlPr>
                <w:rPr>
                  <w:rFonts w:ascii="Cambria Math" w:hAnsi="Cambria Math"/>
                  <w:i/>
                </w:rPr>
              </m:ctrlPr>
            </m:accPr>
            <m:e>
              <m:r>
                <w:rPr>
                  <w:rFonts w:ascii="Cambria Math" w:hAnsi="Cambria Math"/>
                </w:rPr>
                <m:t>D</m:t>
              </m:r>
            </m:e>
          </m:acc>
        </m:oMath>
      </m:oMathPara>
    </w:p>
    <w:p w14:paraId="12FB52A7" w14:textId="432BE661" w:rsidR="009904D4" w:rsidRPr="002127FB" w:rsidRDefault="009904D4" w:rsidP="0080396A"/>
    <w:p w14:paraId="0631F102" w14:textId="77777777" w:rsidR="009904D4" w:rsidRPr="002127FB" w:rsidRDefault="009904D4" w:rsidP="0080396A"/>
    <w:p w14:paraId="3549DE52" w14:textId="77777777" w:rsidR="004B1D5B" w:rsidRPr="002127FB" w:rsidRDefault="004B1D5B" w:rsidP="00EB1D48"/>
    <w:sectPr w:rsidR="004B1D5B" w:rsidRPr="002127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F042FA"/>
    <w:multiLevelType w:val="hybridMultilevel"/>
    <w:tmpl w:val="1DDE4D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48"/>
    <w:rsid w:val="00076C49"/>
    <w:rsid w:val="000970A0"/>
    <w:rsid w:val="000B130F"/>
    <w:rsid w:val="0014002F"/>
    <w:rsid w:val="00146CF5"/>
    <w:rsid w:val="002127FB"/>
    <w:rsid w:val="00277D95"/>
    <w:rsid w:val="002F7B2E"/>
    <w:rsid w:val="0030754B"/>
    <w:rsid w:val="003F597C"/>
    <w:rsid w:val="0045726B"/>
    <w:rsid w:val="004A7116"/>
    <w:rsid w:val="004B1D5B"/>
    <w:rsid w:val="00646547"/>
    <w:rsid w:val="006B1649"/>
    <w:rsid w:val="006E60F9"/>
    <w:rsid w:val="0080396A"/>
    <w:rsid w:val="00814B2E"/>
    <w:rsid w:val="008261EF"/>
    <w:rsid w:val="0085647C"/>
    <w:rsid w:val="008C0D04"/>
    <w:rsid w:val="008D2D4D"/>
    <w:rsid w:val="00923244"/>
    <w:rsid w:val="009904D4"/>
    <w:rsid w:val="009B5ACF"/>
    <w:rsid w:val="00AE018E"/>
    <w:rsid w:val="00AE516F"/>
    <w:rsid w:val="00B37A8C"/>
    <w:rsid w:val="00B6303D"/>
    <w:rsid w:val="00C71986"/>
    <w:rsid w:val="00CE5E01"/>
    <w:rsid w:val="00DD1AAE"/>
    <w:rsid w:val="00EB1D48"/>
    <w:rsid w:val="00EC0D04"/>
    <w:rsid w:val="00EC29B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1BA24"/>
  <w15:chartTrackingRefBased/>
  <w15:docId w15:val="{562CBF92-3C14-4384-A15E-D06943F8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link w:val="DatumZchn"/>
    <w:uiPriority w:val="99"/>
    <w:semiHidden/>
    <w:unhideWhenUsed/>
    <w:rsid w:val="00EB1D48"/>
  </w:style>
  <w:style w:type="character" w:customStyle="1" w:styleId="DatumZchn">
    <w:name w:val="Datum Zchn"/>
    <w:basedOn w:val="Absatz-Standardschriftart"/>
    <w:link w:val="Datum"/>
    <w:uiPriority w:val="99"/>
    <w:semiHidden/>
    <w:rsid w:val="00EB1D48"/>
  </w:style>
  <w:style w:type="paragraph" w:styleId="Listenabsatz">
    <w:name w:val="List Paragraph"/>
    <w:basedOn w:val="Standard"/>
    <w:uiPriority w:val="34"/>
    <w:qFormat/>
    <w:rsid w:val="00EB1D48"/>
    <w:pPr>
      <w:ind w:left="720"/>
      <w:contextualSpacing/>
    </w:pPr>
  </w:style>
  <w:style w:type="character" w:styleId="Platzhaltertext">
    <w:name w:val="Placeholder Text"/>
    <w:basedOn w:val="Absatz-Standardschriftart"/>
    <w:uiPriority w:val="99"/>
    <w:semiHidden/>
    <w:rsid w:val="00C719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3457</Words>
  <Characters>21786</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14</cp:revision>
  <dcterms:created xsi:type="dcterms:W3CDTF">2021-02-09T06:20:00Z</dcterms:created>
  <dcterms:modified xsi:type="dcterms:W3CDTF">2021-02-09T19:04:00Z</dcterms:modified>
</cp:coreProperties>
</file>